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3186C" w14:textId="5A1D67B0" w:rsidR="009F0630" w:rsidRDefault="008010EA" w:rsidP="00386849">
      <w:pPr>
        <w:pStyle w:val="Heading1"/>
        <w:spacing w:before="240" w:after="120"/>
        <w:rPr>
          <w:rFonts w:ascii="Nunito Sans" w:hAnsi="Nunito Sans"/>
        </w:rPr>
      </w:pPr>
      <w:r>
        <w:rPr>
          <w:rFonts w:ascii="Nunito Sans" w:hAnsi="Nunito Sans"/>
        </w:rPr>
        <w:t>Secret instructions</w:t>
      </w:r>
    </w:p>
    <w:p w14:paraId="16251E94" w14:textId="11223F25" w:rsidR="00624BA0" w:rsidRPr="00386849" w:rsidRDefault="00EF4C2E" w:rsidP="007E229D">
      <w:pPr>
        <w:rPr>
          <w:rFonts w:ascii="Nunito Sans" w:hAnsi="Nunito Sans"/>
          <w:sz w:val="24"/>
          <w:szCs w:val="24"/>
        </w:rPr>
      </w:pPr>
      <w:r w:rsidRPr="00EF4C2E">
        <w:rPr>
          <w:rFonts w:ascii="Nunito Sans" w:hAnsi="Nunito Sans"/>
          <w:sz w:val="24"/>
          <w:szCs w:val="24"/>
        </w:rPr>
        <w:t xml:space="preserve">Use these secret instructions to complete the </w:t>
      </w:r>
      <w:r w:rsidR="00FA03B2">
        <w:rPr>
          <w:rFonts w:ascii="Nunito Sans" w:hAnsi="Nunito Sans"/>
          <w:sz w:val="24"/>
          <w:szCs w:val="24"/>
        </w:rPr>
        <w:t>N</w:t>
      </w:r>
      <w:r w:rsidRPr="00EF4C2E">
        <w:rPr>
          <w:rFonts w:ascii="Nunito Sans" w:hAnsi="Nunito Sans"/>
          <w:sz w:val="24"/>
          <w:szCs w:val="24"/>
        </w:rPr>
        <w:t xml:space="preserve">egotiate a minority government classroom activity. </w:t>
      </w:r>
    </w:p>
    <w:p w14:paraId="72C94409" w14:textId="1DE98AF6" w:rsidR="007E229D" w:rsidRPr="00386849" w:rsidRDefault="007E229D" w:rsidP="007E229D">
      <w:pPr>
        <w:spacing w:after="160" w:line="259" w:lineRule="auto"/>
        <w:rPr>
          <w:rFonts w:ascii="Nunito Sans" w:hAnsi="Nunito Sans"/>
          <w:sz w:val="24"/>
          <w:szCs w:val="24"/>
        </w:rPr>
      </w:pPr>
      <w:r w:rsidRPr="00386849">
        <w:rPr>
          <w:rFonts w:ascii="Nunito Sans" w:hAnsi="Nunito Sans"/>
          <w:sz w:val="24"/>
          <w:szCs w:val="24"/>
        </w:rPr>
        <w:t>Distribute a secret instruction card to each group and give them a few minutes to read and think about their secret instructions. Remind students they are to play the part they have been allocated and to focus on what they want to achieve.</w:t>
      </w:r>
    </w:p>
    <w:p w14:paraId="50C7B921" w14:textId="77777777" w:rsidR="00386849" w:rsidRPr="007E229D" w:rsidRDefault="00386849" w:rsidP="009F0630">
      <w:pPr>
        <w:rPr>
          <w:rFonts w:ascii="Nunito Sans" w:hAnsi="Nunito Sans"/>
          <w:sz w:val="24"/>
          <w:szCs w:val="24"/>
        </w:rPr>
      </w:pPr>
    </w:p>
    <w:tbl>
      <w:tblPr>
        <w:tblStyle w:val="TableGrid"/>
        <w:tblW w:w="0" w:type="auto"/>
        <w:tblBorders>
          <w:top w:val="single" w:sz="4" w:space="0" w:color="CED2CD" w:themeColor="background1"/>
          <w:left w:val="single" w:sz="4" w:space="0" w:color="CED2CD" w:themeColor="background1"/>
          <w:bottom w:val="single" w:sz="4" w:space="0" w:color="CED2CD" w:themeColor="background1"/>
          <w:right w:val="single" w:sz="4" w:space="0" w:color="CED2CD" w:themeColor="background1"/>
          <w:insideH w:val="single" w:sz="4" w:space="0" w:color="CED2CD" w:themeColor="background1"/>
          <w:insideV w:val="single" w:sz="4" w:space="0" w:color="CED2CD" w:themeColor="background1"/>
        </w:tblBorders>
        <w:tblCellMar>
          <w:left w:w="227" w:type="dxa"/>
          <w:bottom w:w="170" w:type="dxa"/>
          <w:right w:w="198" w:type="dxa"/>
        </w:tblCellMar>
        <w:tblLook w:val="04A0" w:firstRow="1" w:lastRow="0" w:firstColumn="1" w:lastColumn="0" w:noHBand="0" w:noVBand="1"/>
      </w:tblPr>
      <w:tblGrid>
        <w:gridCol w:w="4531"/>
        <w:gridCol w:w="4367"/>
      </w:tblGrid>
      <w:tr w:rsidR="007C6A19" w:rsidRPr="00BD2957" w14:paraId="5950D848" w14:textId="77777777" w:rsidTr="5708B7A6">
        <w:tc>
          <w:tcPr>
            <w:tcW w:w="4531" w:type="dxa"/>
          </w:tcPr>
          <w:p w14:paraId="7C6EC7F0" w14:textId="77777777" w:rsidR="007C6A19" w:rsidRPr="006D5255" w:rsidRDefault="007C6A19" w:rsidP="007C6A19">
            <w:pPr>
              <w:pStyle w:val="Heading4"/>
              <w:rPr>
                <w:rFonts w:ascii="Nunito Sans" w:hAnsi="Nunito Sans" w:cstheme="minorHAnsi"/>
                <w:b/>
                <w:bCs w:val="0"/>
              </w:rPr>
            </w:pPr>
            <w:r w:rsidRPr="006D5255">
              <w:rPr>
                <w:rFonts w:ascii="Nunito Sans" w:hAnsi="Nunito Sans" w:cstheme="minorHAnsi"/>
                <w:b/>
                <w:bCs w:val="0"/>
              </w:rPr>
              <w:t>Conservative major party</w:t>
            </w:r>
          </w:p>
          <w:p w14:paraId="708C47B5" w14:textId="40F9386D" w:rsidR="007C6A19" w:rsidRPr="006D5255" w:rsidRDefault="007C6A19" w:rsidP="007C6A19">
            <w:pPr>
              <w:rPr>
                <w:rFonts w:ascii="Nunito Sans" w:hAnsi="Nunito Sans"/>
              </w:rPr>
            </w:pPr>
            <w:r w:rsidRPr="006D5255">
              <w:rPr>
                <w:rFonts w:ascii="Nunito Sans" w:hAnsi="Nunito Sans"/>
              </w:rPr>
              <w:t>Your goal is to form government so that you can keep Australia’s economy stable and reduce taxes on businesses. If you form government, $10 billion is available to be spent on new projects. Getting the Environment party member to support you will make it easier to get your ideas agreed to in the Senate, as their party holds the balance of power there.</w:t>
            </w:r>
          </w:p>
        </w:tc>
        <w:tc>
          <w:tcPr>
            <w:tcW w:w="4367" w:type="dxa"/>
          </w:tcPr>
          <w:p w14:paraId="33F6795A" w14:textId="77777777" w:rsidR="007C6A19" w:rsidRPr="006D5255" w:rsidRDefault="007C6A19" w:rsidP="007C6A19">
            <w:pPr>
              <w:pStyle w:val="Heading4"/>
              <w:rPr>
                <w:rFonts w:ascii="Nunito Sans" w:hAnsi="Nunito Sans" w:cstheme="minorHAnsi"/>
                <w:b/>
                <w:bCs w:val="0"/>
              </w:rPr>
            </w:pPr>
            <w:r w:rsidRPr="006D5255">
              <w:rPr>
                <w:rFonts w:ascii="Nunito Sans" w:hAnsi="Nunito Sans" w:cstheme="minorHAnsi"/>
                <w:b/>
                <w:bCs w:val="0"/>
              </w:rPr>
              <w:t>Progressive major party</w:t>
            </w:r>
          </w:p>
          <w:p w14:paraId="5418DFDC" w14:textId="119A3DAD" w:rsidR="007C6A19" w:rsidRPr="006D5255" w:rsidRDefault="007C6A19" w:rsidP="007C6A19">
            <w:pPr>
              <w:rPr>
                <w:rFonts w:ascii="Nunito Sans" w:hAnsi="Nunito Sans"/>
              </w:rPr>
            </w:pPr>
            <w:r w:rsidRPr="006D5255">
              <w:rPr>
                <w:rFonts w:ascii="Nunito Sans" w:hAnsi="Nunito Sans"/>
              </w:rPr>
              <w:t>Your goal is to form government so that you can increase welfare payments and take direct action on issues such as health and education. If you form government, $10 billion is available to be spent on new projects. Getting the Environment party member to support you will make it easier to get your ideas agreed to in the Senate, as their party holds the balance of power there.</w:t>
            </w:r>
          </w:p>
        </w:tc>
      </w:tr>
      <w:tr w:rsidR="007C6A19" w:rsidRPr="00BD2957" w14:paraId="53C34A01" w14:textId="77777777" w:rsidTr="5708B7A6">
        <w:tc>
          <w:tcPr>
            <w:tcW w:w="4531" w:type="dxa"/>
          </w:tcPr>
          <w:p w14:paraId="3112A5F6" w14:textId="34055961" w:rsidR="1A746CEF" w:rsidRDefault="1A746CEF" w:rsidP="5708B7A6">
            <w:pPr>
              <w:pStyle w:val="Heading4"/>
            </w:pPr>
            <w:r w:rsidRPr="5708B7A6">
              <w:rPr>
                <w:rFonts w:ascii="Nunito Sans" w:hAnsi="Nunito Sans" w:cstheme="minorBidi"/>
                <w:b/>
              </w:rPr>
              <w:t>Independent</w:t>
            </w:r>
          </w:p>
          <w:p w14:paraId="6ECA01D7" w14:textId="7C19CC2D" w:rsidR="007C6A19" w:rsidRPr="006D5255" w:rsidRDefault="007C6A19" w:rsidP="007C6A19">
            <w:pPr>
              <w:rPr>
                <w:rFonts w:ascii="Nunito Sans" w:hAnsi="Nunito Sans"/>
              </w:rPr>
            </w:pPr>
            <w:r w:rsidRPr="4DF6F01F">
              <w:rPr>
                <w:rFonts w:ascii="Nunito Sans" w:hAnsi="Nunito Sans"/>
              </w:rPr>
              <w:t xml:space="preserve">Your goal is to encourage whichever party forms government to put more money and resources into </w:t>
            </w:r>
            <w:r w:rsidR="0025477A" w:rsidRPr="4DF6F01F">
              <w:rPr>
                <w:rFonts w:ascii="Nunito Sans" w:hAnsi="Nunito Sans"/>
              </w:rPr>
              <w:t xml:space="preserve">your home state of </w:t>
            </w:r>
            <w:r w:rsidRPr="4DF6F01F">
              <w:rPr>
                <w:rFonts w:ascii="Nunito Sans" w:hAnsi="Nunito Sans"/>
              </w:rPr>
              <w:t xml:space="preserve">Tasmania, starting with a new children’s hospital in Launceston, which will cost $1.8 billion. You may choose to support the Conservative major party, the Progressive major party or neither. It is unlikely you will be able to get your projects funded if you do not choose a party to support. </w:t>
            </w:r>
            <w:r w:rsidRPr="4DF6F01F">
              <w:rPr>
                <w:rFonts w:ascii="Nunito Sans" w:hAnsi="Nunito Sans"/>
                <w:b/>
                <w:bCs/>
              </w:rPr>
              <w:t>Don’t announce your decision until the press conference at the end of the negotiations.</w:t>
            </w:r>
          </w:p>
        </w:tc>
        <w:tc>
          <w:tcPr>
            <w:tcW w:w="4367" w:type="dxa"/>
          </w:tcPr>
          <w:p w14:paraId="56A7D239" w14:textId="34055961" w:rsidR="57A5AC81" w:rsidRDefault="57A5AC81" w:rsidP="5708B7A6">
            <w:pPr>
              <w:pStyle w:val="Heading4"/>
            </w:pPr>
            <w:r w:rsidRPr="5708B7A6">
              <w:rPr>
                <w:rFonts w:ascii="Nunito Sans" w:hAnsi="Nunito Sans" w:cstheme="minorBidi"/>
                <w:b/>
              </w:rPr>
              <w:t>Independent</w:t>
            </w:r>
          </w:p>
          <w:p w14:paraId="0A540152" w14:textId="71D5E732" w:rsidR="007C6A19" w:rsidRPr="006D5255" w:rsidRDefault="007C6A19" w:rsidP="007C6A19">
            <w:pPr>
              <w:rPr>
                <w:rFonts w:ascii="Nunito Sans" w:hAnsi="Nunito Sans"/>
              </w:rPr>
            </w:pPr>
            <w:r w:rsidRPr="4DF6F01F">
              <w:rPr>
                <w:rFonts w:ascii="Nunito Sans" w:hAnsi="Nunito Sans"/>
              </w:rPr>
              <w:t xml:space="preserve">Your goal is to encourage whichever party forms government to keep to the political </w:t>
            </w:r>
            <w:r w:rsidR="043C529C" w:rsidRPr="4DF6F01F">
              <w:rPr>
                <w:rFonts w:ascii="Nunito Sans" w:hAnsi="Nunito Sans"/>
              </w:rPr>
              <w:t>centre and</w:t>
            </w:r>
            <w:r w:rsidRPr="4DF6F01F">
              <w:rPr>
                <w:rFonts w:ascii="Nunito Sans" w:hAnsi="Nunito Sans"/>
              </w:rPr>
              <w:t xml:space="preserve"> get the government to support a new river management plan, which will cost $5.8 billion. You may choose to support the Conservative major party, the Progressive major party or neither. It is unlikely you will be able to get your projects funded if you do not choose a party to support. </w:t>
            </w:r>
            <w:r w:rsidRPr="4DF6F01F">
              <w:rPr>
                <w:rFonts w:ascii="Nunito Sans" w:hAnsi="Nunito Sans"/>
                <w:b/>
                <w:bCs/>
              </w:rPr>
              <w:t>Don’t announce your decision until the press conference at the end of the negotiations.</w:t>
            </w:r>
          </w:p>
        </w:tc>
      </w:tr>
    </w:tbl>
    <w:p w14:paraId="4FD021F9" w14:textId="12277ED7" w:rsidR="00460DC3" w:rsidRDefault="00460DC3" w:rsidP="006D5255">
      <w:pPr>
        <w:rPr>
          <w:rFonts w:ascii="Nunito Sans" w:hAnsi="Nunito Sans"/>
        </w:rPr>
      </w:pPr>
    </w:p>
    <w:p w14:paraId="132472DC" w14:textId="77777777" w:rsidR="00460DC3" w:rsidRPr="00715806" w:rsidRDefault="00460DC3" w:rsidP="006D5255">
      <w:pPr>
        <w:rPr>
          <w:rFonts w:ascii="Nunito Sans" w:hAnsi="Nunito Sans"/>
        </w:rPr>
      </w:pPr>
      <w:r>
        <w:rPr>
          <w:rFonts w:ascii="Nunito Sans" w:hAnsi="Nunito Sans"/>
        </w:rPr>
        <w:br w:type="column"/>
      </w:r>
    </w:p>
    <w:tbl>
      <w:tblPr>
        <w:tblStyle w:val="TableGrid"/>
        <w:tblW w:w="0" w:type="auto"/>
        <w:tblBorders>
          <w:top w:val="single" w:sz="4" w:space="0" w:color="CED2CD" w:themeColor="background1"/>
          <w:left w:val="single" w:sz="4" w:space="0" w:color="CED2CD" w:themeColor="background1"/>
          <w:bottom w:val="single" w:sz="4" w:space="0" w:color="CED2CD" w:themeColor="background1"/>
          <w:right w:val="single" w:sz="4" w:space="0" w:color="CED2CD" w:themeColor="background1"/>
          <w:insideH w:val="single" w:sz="4" w:space="0" w:color="CED2CD" w:themeColor="background1"/>
          <w:insideV w:val="single" w:sz="4" w:space="0" w:color="CED2CD" w:themeColor="background1"/>
        </w:tblBorders>
        <w:tblCellMar>
          <w:left w:w="227" w:type="dxa"/>
          <w:bottom w:w="170" w:type="dxa"/>
          <w:right w:w="198" w:type="dxa"/>
        </w:tblCellMar>
        <w:tblLook w:val="04A0" w:firstRow="1" w:lastRow="0" w:firstColumn="1" w:lastColumn="0" w:noHBand="0" w:noVBand="1"/>
      </w:tblPr>
      <w:tblGrid>
        <w:gridCol w:w="4531"/>
        <w:gridCol w:w="4367"/>
      </w:tblGrid>
      <w:tr w:rsidR="00460DC3" w:rsidRPr="006D5255" w14:paraId="4F733FFD" w14:textId="77777777">
        <w:tc>
          <w:tcPr>
            <w:tcW w:w="4531" w:type="dxa"/>
          </w:tcPr>
          <w:p w14:paraId="785726DA" w14:textId="77777777" w:rsidR="00460DC3" w:rsidRPr="006D5255" w:rsidRDefault="00460DC3">
            <w:pPr>
              <w:pStyle w:val="Heading4"/>
              <w:rPr>
                <w:rFonts w:ascii="Nunito Sans" w:hAnsi="Nunito Sans" w:cstheme="minorHAnsi"/>
                <w:b/>
                <w:bCs w:val="0"/>
              </w:rPr>
            </w:pPr>
            <w:r w:rsidRPr="006D5255">
              <w:rPr>
                <w:rFonts w:ascii="Nunito Sans" w:hAnsi="Nunito Sans" w:cstheme="minorHAnsi"/>
                <w:b/>
                <w:bCs w:val="0"/>
              </w:rPr>
              <w:t>Farmers party</w:t>
            </w:r>
          </w:p>
          <w:p w14:paraId="427A7D98" w14:textId="77777777" w:rsidR="00460DC3" w:rsidRPr="006D5255" w:rsidRDefault="00460DC3">
            <w:pPr>
              <w:rPr>
                <w:rFonts w:ascii="Nunito Sans" w:hAnsi="Nunito Sans"/>
              </w:rPr>
            </w:pPr>
            <w:r w:rsidRPr="006D5255">
              <w:rPr>
                <w:rFonts w:ascii="Nunito Sans" w:hAnsi="Nunito Sans"/>
              </w:rPr>
              <w:t xml:space="preserve">Your goal is to encourage whichever party forms government to put more money and resources into supporting farming communities. You would like the government to put $2.5 billion into a fund to help farmers who have been affected by drought. You may choose to support the Conservative major party, the Progressive major party or neither. It is unlikely you will be able to get your projects funded if you do not choose a party to support. </w:t>
            </w:r>
            <w:r w:rsidRPr="006D5255">
              <w:rPr>
                <w:rFonts w:ascii="Nunito Sans" w:hAnsi="Nunito Sans"/>
                <w:b/>
                <w:bCs/>
              </w:rPr>
              <w:t>Don’t announce your decision until the press conference at the end of the negotiations.</w:t>
            </w:r>
          </w:p>
        </w:tc>
        <w:tc>
          <w:tcPr>
            <w:tcW w:w="4367" w:type="dxa"/>
          </w:tcPr>
          <w:p w14:paraId="7031088E" w14:textId="77777777" w:rsidR="00460DC3" w:rsidRPr="006D5255" w:rsidRDefault="00460DC3">
            <w:pPr>
              <w:pStyle w:val="Heading4"/>
              <w:rPr>
                <w:rFonts w:ascii="Nunito Sans" w:hAnsi="Nunito Sans" w:cstheme="minorHAnsi"/>
                <w:b/>
                <w:bCs w:val="0"/>
              </w:rPr>
            </w:pPr>
            <w:r w:rsidRPr="006D5255">
              <w:rPr>
                <w:rFonts w:ascii="Nunito Sans" w:hAnsi="Nunito Sans" w:cstheme="minorHAnsi"/>
                <w:b/>
                <w:bCs w:val="0"/>
              </w:rPr>
              <w:t>Environment party</w:t>
            </w:r>
          </w:p>
          <w:p w14:paraId="242235B6" w14:textId="77777777" w:rsidR="00460DC3" w:rsidRPr="006D5255" w:rsidRDefault="00460DC3">
            <w:pPr>
              <w:rPr>
                <w:rFonts w:ascii="Nunito Sans" w:hAnsi="Nunito Sans"/>
              </w:rPr>
            </w:pPr>
            <w:r w:rsidRPr="006D5255">
              <w:rPr>
                <w:rFonts w:ascii="Nunito Sans" w:hAnsi="Nunito Sans"/>
              </w:rPr>
              <w:t xml:space="preserve">Your goal is to encourage whichever party forms government to take immediate action on climate change, starting with a $7.5 billion investment in renewable energy. You may choose to support the Conservative major party, the Progressive major party or neither. It is unlikely you will be able to get your projects funded if you do not choose a party to support. </w:t>
            </w:r>
            <w:r w:rsidRPr="006D5255">
              <w:rPr>
                <w:rFonts w:ascii="Nunito Sans" w:hAnsi="Nunito Sans"/>
                <w:b/>
                <w:bCs/>
              </w:rPr>
              <w:t>Don’t announce your decision until the press conference at the end of the negotiations.</w:t>
            </w:r>
          </w:p>
        </w:tc>
      </w:tr>
      <w:tr w:rsidR="00460DC3" w:rsidRPr="006D5255" w14:paraId="5223A4FD" w14:textId="77777777">
        <w:tc>
          <w:tcPr>
            <w:tcW w:w="4531" w:type="dxa"/>
          </w:tcPr>
          <w:p w14:paraId="136AA195" w14:textId="77777777" w:rsidR="00460DC3" w:rsidRPr="006D5255" w:rsidRDefault="00460DC3">
            <w:pPr>
              <w:pStyle w:val="Heading4"/>
              <w:rPr>
                <w:rFonts w:ascii="Nunito Sans" w:hAnsi="Nunito Sans" w:cstheme="minorHAnsi"/>
                <w:b/>
                <w:bCs w:val="0"/>
              </w:rPr>
            </w:pPr>
            <w:r w:rsidRPr="006D5255">
              <w:rPr>
                <w:rFonts w:ascii="Nunito Sans" w:hAnsi="Nunito Sans" w:cstheme="minorHAnsi"/>
                <w:b/>
                <w:bCs w:val="0"/>
              </w:rPr>
              <w:t>Coal Power party</w:t>
            </w:r>
          </w:p>
          <w:p w14:paraId="7CC58E58" w14:textId="77777777" w:rsidR="00460DC3" w:rsidRPr="006D5255" w:rsidRDefault="00460DC3">
            <w:pPr>
              <w:rPr>
                <w:rFonts w:ascii="Nunito Sans" w:hAnsi="Nunito Sans"/>
              </w:rPr>
            </w:pPr>
            <w:r w:rsidRPr="006D5255">
              <w:rPr>
                <w:rFonts w:ascii="Nunito Sans" w:hAnsi="Nunito Sans"/>
              </w:rPr>
              <w:t xml:space="preserve">Your goal is to encourage whichever party forms government to support mining jobs in Queensland, starting with a $3.9 billion investment in a rail line for a new coal mine. You may choose to support the Conservative major party, the Progressive major party or neither. It is unlikely you will be able to get your projects funded if you do not choose a party to support. </w:t>
            </w:r>
            <w:r w:rsidRPr="006D5255">
              <w:rPr>
                <w:rFonts w:ascii="Nunito Sans" w:hAnsi="Nunito Sans"/>
                <w:b/>
                <w:bCs/>
              </w:rPr>
              <w:t>Don’t announce your decision until the press conference at the end of the negotiations.</w:t>
            </w:r>
          </w:p>
        </w:tc>
        <w:tc>
          <w:tcPr>
            <w:tcW w:w="4367" w:type="dxa"/>
          </w:tcPr>
          <w:p w14:paraId="41F2AF2B" w14:textId="77777777" w:rsidR="00460DC3" w:rsidRPr="006D5255" w:rsidRDefault="00460DC3">
            <w:pPr>
              <w:pStyle w:val="Heading4"/>
              <w:rPr>
                <w:rFonts w:ascii="Nunito Sans" w:hAnsi="Nunito Sans" w:cstheme="minorHAnsi"/>
                <w:b/>
                <w:bCs w:val="0"/>
              </w:rPr>
            </w:pPr>
            <w:r w:rsidRPr="006D5255">
              <w:rPr>
                <w:rFonts w:ascii="Nunito Sans" w:hAnsi="Nunito Sans" w:cstheme="minorHAnsi"/>
                <w:b/>
                <w:bCs w:val="0"/>
              </w:rPr>
              <w:t>Press gallery journalist</w:t>
            </w:r>
          </w:p>
          <w:p w14:paraId="1636DF5D" w14:textId="77777777" w:rsidR="00460DC3" w:rsidRPr="006D5255" w:rsidRDefault="00460DC3">
            <w:pPr>
              <w:rPr>
                <w:rFonts w:ascii="Nunito Sans" w:hAnsi="Nunito Sans"/>
              </w:rPr>
            </w:pPr>
            <w:r w:rsidRPr="006D5255">
              <w:rPr>
                <w:rFonts w:ascii="Nunito Sans" w:hAnsi="Nunito Sans"/>
              </w:rPr>
              <w:t>Your goal is to report the news. You can choose which facts you think will be interesting to your audience. You may ask questions of the members throughout the activity and listen in on their conversations. Before negotiations begin, you will interview the major party leaders and crossbenchers in a press conference. Ask them what their values are and what they hope to achieve. During the negotiations, gather information to present a short news bulletin to the class when prompted.</w:t>
            </w:r>
          </w:p>
        </w:tc>
      </w:tr>
    </w:tbl>
    <w:p w14:paraId="14621760" w14:textId="1039C417" w:rsidR="002B40C7" w:rsidRPr="00715806" w:rsidRDefault="002B40C7" w:rsidP="006D5255">
      <w:pPr>
        <w:rPr>
          <w:rFonts w:ascii="Nunito Sans" w:hAnsi="Nunito Sans"/>
        </w:rPr>
      </w:pPr>
    </w:p>
    <w:sectPr w:rsidR="002B40C7" w:rsidRPr="00715806" w:rsidSect="000E587E">
      <w:headerReference w:type="default" r:id="rId11"/>
      <w:footerReference w:type="default" r:id="rId12"/>
      <w:headerReference w:type="first" r:id="rId13"/>
      <w:footerReference w:type="first" r:id="rId14"/>
      <w:pgSz w:w="11906" w:h="16838"/>
      <w:pgMar w:top="956" w:right="1558" w:bottom="709" w:left="1440" w:header="569" w:footer="5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94B1B" w14:textId="77777777" w:rsidR="00A87423" w:rsidRDefault="00A87423" w:rsidP="00412C93">
      <w:pPr>
        <w:spacing w:after="0" w:line="240" w:lineRule="auto"/>
      </w:pPr>
      <w:r>
        <w:separator/>
      </w:r>
    </w:p>
  </w:endnote>
  <w:endnote w:type="continuationSeparator" w:id="0">
    <w:p w14:paraId="16192C85" w14:textId="77777777" w:rsidR="00A87423" w:rsidRDefault="00A87423" w:rsidP="00412C93">
      <w:pPr>
        <w:spacing w:after="0" w:line="240" w:lineRule="auto"/>
      </w:pPr>
      <w:r>
        <w:continuationSeparator/>
      </w:r>
    </w:p>
  </w:endnote>
  <w:endnote w:type="continuationNotice" w:id="1">
    <w:p w14:paraId="112B466C" w14:textId="77777777" w:rsidR="00A87423" w:rsidRDefault="00A87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 Sans SemiBold">
    <w:charset w:val="00"/>
    <w:family w:val="auto"/>
    <w:pitch w:val="variable"/>
    <w:sig w:usb0="A00002FF" w:usb1="5000204B" w:usb2="00000000" w:usb3="00000000" w:csb0="00000197" w:csb1="00000000"/>
  </w:font>
  <w:font w:name="Nunito Sans Light">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52C4B" w14:textId="77777777" w:rsidR="00E001D4" w:rsidRDefault="00E001D4" w:rsidP="00E001D4">
    <w:pPr>
      <w:pStyle w:val="Footer"/>
    </w:pPr>
    <w:r>
      <w:rPr>
        <w:noProof/>
        <w:lang w:eastAsia="en-AU"/>
      </w:rPr>
      <mc:AlternateContent>
        <mc:Choice Requires="wps">
          <w:drawing>
            <wp:anchor distT="0" distB="0" distL="114300" distR="114300" simplePos="0" relativeHeight="251658243" behindDoc="0" locked="0" layoutInCell="1" allowOverlap="1" wp14:anchorId="42497BDF" wp14:editId="1821E7B7">
              <wp:simplePos x="0" y="0"/>
              <wp:positionH relativeFrom="column">
                <wp:posOffset>0</wp:posOffset>
              </wp:positionH>
              <wp:positionV relativeFrom="paragraph">
                <wp:posOffset>74559</wp:posOffset>
              </wp:positionV>
              <wp:extent cx="5718762"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5718762"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w14:anchorId="57891CBA">
            <v:line id="Straight Connector 2"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ed2cd [3212]" strokeweight="1pt" from="0,5.85pt" to="450.3pt,5.85pt" w14:anchorId="2CE8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"/>
          </w:pict>
        </mc:Fallback>
      </mc:AlternateContent>
    </w:r>
  </w:p>
  <w:p w14:paraId="203F0AA8" w14:textId="465D9309" w:rsidR="00412C93" w:rsidRPr="00E001D4" w:rsidRDefault="5708B7A6" w:rsidP="003A5880">
    <w:pPr>
      <w:pStyle w:val="Footer"/>
      <w:tabs>
        <w:tab w:val="clear" w:pos="4513"/>
      </w:tabs>
      <w:jc w:val="right"/>
      <w:rPr>
        <w:color w:val="676365" w:themeColor="text1" w:themeTint="BF"/>
        <w:sz w:val="16"/>
        <w:szCs w:val="16"/>
      </w:rPr>
    </w:pPr>
    <w:r w:rsidRPr="00341D33">
      <w:rPr>
        <w:color w:val="676365" w:themeColor="text1" w:themeTint="BF"/>
        <w:sz w:val="16"/>
        <w:szCs w:val="16"/>
      </w:rPr>
      <w:t xml:space="preserve">Teach &gt; Classroom activities &gt; </w:t>
    </w:r>
    <w:r w:rsidR="003A5880">
      <w:rPr>
        <w:color w:val="676365" w:themeColor="text1" w:themeTint="BF"/>
        <w:sz w:val="16"/>
        <w:szCs w:val="16"/>
      </w:rPr>
      <w:t>Parliament and its people</w:t>
    </w:r>
    <w:r w:rsidRPr="00341D33">
      <w:rPr>
        <w:color w:val="676365" w:themeColor="text1" w:themeTint="BF"/>
        <w:sz w:val="16"/>
        <w:szCs w:val="16"/>
      </w:rPr>
      <w:t xml:space="preserve"> &gt; Negotiate a minority government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0CCF" w14:textId="77777777" w:rsidR="00337D9F" w:rsidRDefault="00337D9F" w:rsidP="00337D9F">
    <w:pPr>
      <w:pStyle w:val="Footer"/>
    </w:pPr>
    <w:r>
      <w:rPr>
        <w:noProof/>
        <w:lang w:eastAsia="en-AU"/>
      </w:rPr>
      <mc:AlternateContent>
        <mc:Choice Requires="wps">
          <w:drawing>
            <wp:anchor distT="0" distB="0" distL="114300" distR="114300" simplePos="0" relativeHeight="251658241" behindDoc="0" locked="0" layoutInCell="1" allowOverlap="1" wp14:anchorId="17AACF62" wp14:editId="0EE29E8C">
              <wp:simplePos x="0" y="0"/>
              <wp:positionH relativeFrom="column">
                <wp:posOffset>0</wp:posOffset>
              </wp:positionH>
              <wp:positionV relativeFrom="paragraph">
                <wp:posOffset>74559</wp:posOffset>
              </wp:positionV>
              <wp:extent cx="5718762" cy="0"/>
              <wp:effectExtent l="0" t="0" r="15875" b="19050"/>
              <wp:wrapNone/>
              <wp:docPr id="8" name="Straight Connector 8"/>
              <wp:cNvGraphicFramePr/>
              <a:graphic xmlns:a="http://schemas.openxmlformats.org/drawingml/2006/main">
                <a:graphicData uri="http://schemas.microsoft.com/office/word/2010/wordprocessingShape">
                  <wps:wsp>
                    <wps:cNvCnPr/>
                    <wps:spPr>
                      <a:xfrm>
                        <a:off x="0" y="0"/>
                        <a:ext cx="5718762"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w14:anchorId="67195C4C">
            <v:line id="Straight Connector 8"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ed2cd [3212]" strokeweight="1pt" from="0,5.85pt" to="450.3pt,5.85pt" w14:anchorId="465892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"/>
          </w:pict>
        </mc:Fallback>
      </mc:AlternateContent>
    </w:r>
  </w:p>
  <w:p w14:paraId="46EC4AA0" w14:textId="2641E83C" w:rsidR="00337D9F" w:rsidRPr="008E0143" w:rsidRDefault="00337D9F" w:rsidP="00337D9F">
    <w:pPr>
      <w:pStyle w:val="Footer"/>
      <w:tabs>
        <w:tab w:val="clear" w:pos="4513"/>
      </w:tabs>
      <w:rPr>
        <w:rFonts w:ascii="Nunito Sans" w:hAnsi="Nunito Sans"/>
        <w:color w:val="676365" w:themeColor="text1" w:themeTint="BF"/>
        <w:sz w:val="16"/>
        <w:szCs w:val="16"/>
      </w:rPr>
    </w:pPr>
    <w:r w:rsidRPr="008E0143">
      <w:rPr>
        <w:rFonts w:ascii="Nunito Sans" w:hAnsi="Nunito Sans"/>
        <w:color w:val="676365" w:themeColor="text1" w:themeTint="BF"/>
        <w:sz w:val="16"/>
        <w:szCs w:val="16"/>
      </w:rPr>
      <w:tab/>
    </w:r>
    <w:r w:rsidR="5708B7A6" w:rsidRPr="008E0143">
      <w:rPr>
        <w:rFonts w:ascii="Nunito Sans" w:hAnsi="Nunito Sans"/>
        <w:color w:val="676365" w:themeColor="text1" w:themeTint="BF"/>
        <w:sz w:val="16"/>
        <w:szCs w:val="16"/>
      </w:rPr>
      <w:t xml:space="preserve">Teach &gt; Classroom activities &gt; </w:t>
    </w:r>
    <w:r w:rsidR="00C66250">
      <w:rPr>
        <w:rFonts w:ascii="Nunito Sans" w:hAnsi="Nunito Sans"/>
        <w:color w:val="676365" w:themeColor="text1" w:themeTint="BF"/>
        <w:sz w:val="16"/>
        <w:szCs w:val="16"/>
      </w:rPr>
      <w:t>Parliament</w:t>
    </w:r>
    <w:r w:rsidR="00C66250">
      <w:rPr>
        <w:rFonts w:ascii="Nunito Sans" w:hAnsi="Nunito Sans"/>
        <w:color w:val="676365" w:themeColor="text1" w:themeTint="BF"/>
        <w:sz w:val="16"/>
        <w:szCs w:val="16"/>
      </w:rPr>
      <w:t xml:space="preserve"> and </w:t>
    </w:r>
    <w:r w:rsidR="003A5880">
      <w:rPr>
        <w:rFonts w:ascii="Nunito Sans" w:hAnsi="Nunito Sans"/>
        <w:color w:val="676365" w:themeColor="text1" w:themeTint="BF"/>
        <w:sz w:val="16"/>
        <w:szCs w:val="16"/>
      </w:rPr>
      <w:t>its people</w:t>
    </w:r>
    <w:r w:rsidR="5708B7A6" w:rsidRPr="008E0143">
      <w:rPr>
        <w:rFonts w:ascii="Nunito Sans" w:hAnsi="Nunito Sans"/>
        <w:color w:val="676365" w:themeColor="text1" w:themeTint="BF"/>
        <w:sz w:val="16"/>
        <w:szCs w:val="16"/>
      </w:rPr>
      <w:t xml:space="preserve">&gt; </w:t>
    </w:r>
    <w:r w:rsidR="5708B7A6">
      <w:rPr>
        <w:rFonts w:ascii="Nunito Sans" w:hAnsi="Nunito Sans"/>
        <w:color w:val="676365" w:themeColor="text1" w:themeTint="BF"/>
        <w:sz w:val="16"/>
        <w:szCs w:val="16"/>
      </w:rPr>
      <w:t>Negotiate a minority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5F118" w14:textId="77777777" w:rsidR="00A87423" w:rsidRDefault="00A87423" w:rsidP="00412C93">
      <w:pPr>
        <w:spacing w:after="0" w:line="240" w:lineRule="auto"/>
      </w:pPr>
      <w:r>
        <w:separator/>
      </w:r>
    </w:p>
  </w:footnote>
  <w:footnote w:type="continuationSeparator" w:id="0">
    <w:p w14:paraId="207FFC7D" w14:textId="77777777" w:rsidR="00A87423" w:rsidRDefault="00A87423" w:rsidP="00412C93">
      <w:pPr>
        <w:spacing w:after="0" w:line="240" w:lineRule="auto"/>
      </w:pPr>
      <w:r>
        <w:continuationSeparator/>
      </w:r>
    </w:p>
  </w:footnote>
  <w:footnote w:type="continuationNotice" w:id="1">
    <w:p w14:paraId="282E48D7" w14:textId="77777777" w:rsidR="00A87423" w:rsidRDefault="00A87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2A4B" w14:textId="77777777" w:rsidR="00C709FD" w:rsidRDefault="00C709FD" w:rsidP="00C709FD">
    <w:pPr>
      <w:pStyle w:val="Title"/>
      <w:tabs>
        <w:tab w:val="clear" w:pos="9072"/>
        <w:tab w:val="left" w:pos="3600"/>
        <w:tab w:val="right" w:pos="8931"/>
      </w:tabs>
      <w:rPr>
        <w:noProof/>
        <w:lang w:eastAsia="en-AU"/>
      </w:rPr>
    </w:pPr>
    <w:r>
      <w:rPr>
        <w:noProof/>
        <w:lang w:eastAsia="en-AU"/>
      </w:rPr>
      <w:drawing>
        <wp:inline distT="0" distB="0" distL="0" distR="0" wp14:anchorId="7774729B" wp14:editId="654B1CF1">
          <wp:extent cx="1794294" cy="643446"/>
          <wp:effectExtent l="0" t="0" r="0" b="4445"/>
          <wp:docPr id="1692168183" name="Picture 1692168183" descr="A black and yellow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68183" name="Picture 1692168183" descr="A black and yellow text&#10;&#10;Description automatically generated">
                    <a:hlinkClick r:id="rId1"/>
                  </pic:cNvPr>
                  <pic:cNvPicPr/>
                </pic:nvPicPr>
                <pic:blipFill rotWithShape="1">
                  <a:blip r:embed="rId2" cstate="print">
                    <a:extLst>
                      <a:ext uri="{28A0092B-C50C-407E-A947-70E740481C1C}">
                        <a14:useLocalDpi xmlns:a14="http://schemas.microsoft.com/office/drawing/2010/main" val="0"/>
                      </a:ext>
                    </a:extLst>
                  </a:blip>
                  <a:srcRect b="9333"/>
                  <a:stretch/>
                </pic:blipFill>
                <pic:spPr bwMode="auto">
                  <a:xfrm>
                    <a:off x="0" y="0"/>
                    <a:ext cx="1821073" cy="653049"/>
                  </a:xfrm>
                  <a:prstGeom prst="rect">
                    <a:avLst/>
                  </a:prstGeom>
                  <a:ln>
                    <a:noFill/>
                  </a:ln>
                  <a:extLst>
                    <a:ext uri="{53640926-AAD7-44D8-BBD7-CCE9431645EC}">
                      <a14:shadowObscured xmlns:a14="http://schemas.microsoft.com/office/drawing/2010/main"/>
                    </a:ext>
                  </a:extLst>
                </pic:spPr>
              </pic:pic>
            </a:graphicData>
          </a:graphic>
        </wp:inline>
      </w:drawing>
    </w:r>
    <w:r w:rsidRPr="00337D9F">
      <w:t xml:space="preserve"> </w:t>
    </w:r>
    <w:r>
      <w:tab/>
    </w:r>
    <w:r>
      <w:tab/>
    </w:r>
    <w:hyperlink r:id="rId3" w:history="1">
      <w:r w:rsidRPr="009A6DFC">
        <w:rPr>
          <w:rStyle w:val="Hyperlink"/>
          <w:rFonts w:asciiTheme="majorHAnsi" w:hAnsiTheme="majorHAnsi" w:cstheme="majorHAnsi"/>
          <w:color w:val="676365" w:themeColor="text1" w:themeTint="BF"/>
          <w:spacing w:val="6"/>
          <w:sz w:val="36"/>
          <w:szCs w:val="36"/>
          <w:u w:val="none"/>
        </w:rPr>
        <w:t>PEO.GOV.AU</w:t>
      </w:r>
    </w:hyperlink>
  </w:p>
  <w:p w14:paraId="0424BFBC" w14:textId="56C69A14" w:rsidR="00C709FD" w:rsidRDefault="00C709FD" w:rsidP="00C709FD">
    <w:pPr>
      <w:pStyle w:val="Header"/>
    </w:pPr>
    <w:r>
      <w:rPr>
        <w:noProof/>
        <w:lang w:eastAsia="en-AU"/>
      </w:rPr>
      <mc:AlternateContent>
        <mc:Choice Requires="wps">
          <w:drawing>
            <wp:anchor distT="0" distB="0" distL="114300" distR="114300" simplePos="0" relativeHeight="251658245" behindDoc="0" locked="0" layoutInCell="1" allowOverlap="1" wp14:anchorId="25BCC719" wp14:editId="562ED742">
              <wp:simplePos x="0" y="0"/>
              <wp:positionH relativeFrom="column">
                <wp:posOffset>-3175</wp:posOffset>
              </wp:positionH>
              <wp:positionV relativeFrom="paragraph">
                <wp:posOffset>86360</wp:posOffset>
              </wp:positionV>
              <wp:extent cx="5675630" cy="0"/>
              <wp:effectExtent l="0" t="0" r="20320" b="19050"/>
              <wp:wrapNone/>
              <wp:docPr id="975843311" name="Straight Connector 975843311"/>
              <wp:cNvGraphicFramePr/>
              <a:graphic xmlns:a="http://schemas.openxmlformats.org/drawingml/2006/main">
                <a:graphicData uri="http://schemas.microsoft.com/office/word/2010/wordprocessingShape">
                  <wps:wsp>
                    <wps:cNvCnPr/>
                    <wps:spPr>
                      <a:xfrm>
                        <a:off x="0" y="0"/>
                        <a:ext cx="56756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0153821">
            <v:line id="Straight Connector 975843311"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333132 [3213]" strokeweight="1pt" from="-.25pt,6.8pt" to="446.65pt,6.8pt" w14:anchorId="2C059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"/>
          </w:pict>
        </mc:Fallback>
      </mc:AlternateContent>
    </w:r>
    <w:r>
      <w:rPr>
        <w:noProof/>
        <w:lang w:eastAsia="en-AU"/>
      </w:rPr>
      <mc:AlternateContent>
        <mc:Choice Requires="wps">
          <w:drawing>
            <wp:anchor distT="0" distB="0" distL="114300" distR="114300" simplePos="0" relativeHeight="251658244" behindDoc="0" locked="0" layoutInCell="1" allowOverlap="1" wp14:anchorId="5E04DC43" wp14:editId="7B82D5A5">
              <wp:simplePos x="0" y="0"/>
              <wp:positionH relativeFrom="column">
                <wp:posOffset>-3175</wp:posOffset>
              </wp:positionH>
              <wp:positionV relativeFrom="paragraph">
                <wp:posOffset>86360</wp:posOffset>
              </wp:positionV>
              <wp:extent cx="5675630" cy="0"/>
              <wp:effectExtent l="0" t="0" r="20320" b="19050"/>
              <wp:wrapNone/>
              <wp:docPr id="167986187" name="Straight Connector 167986187"/>
              <wp:cNvGraphicFramePr/>
              <a:graphic xmlns:a="http://schemas.openxmlformats.org/drawingml/2006/main">
                <a:graphicData uri="http://schemas.microsoft.com/office/word/2010/wordprocessingShape">
                  <wps:wsp>
                    <wps:cNvCnPr/>
                    <wps:spPr>
                      <a:xfrm>
                        <a:off x="0" y="0"/>
                        <a:ext cx="567563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255BC77">
            <v:line id="Straight Connector 167986187"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333132 [3205]" strokeweight="1pt" from="-.25pt,6.8pt" to="446.65pt,6.8pt" w14:anchorId="168E75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23D5" w14:textId="77777777" w:rsidR="00E001D4" w:rsidRDefault="00E001D4" w:rsidP="00E001D4">
    <w:pPr>
      <w:pStyle w:val="Title"/>
      <w:tabs>
        <w:tab w:val="clear" w:pos="9072"/>
        <w:tab w:val="left" w:pos="3600"/>
        <w:tab w:val="right" w:pos="8931"/>
      </w:tabs>
      <w:rPr>
        <w:noProof/>
        <w:lang w:eastAsia="en-AU"/>
      </w:rPr>
    </w:pPr>
    <w:bookmarkStart w:id="0" w:name="_Hlk42595341"/>
    <w:bookmarkStart w:id="1" w:name="_Hlk42595342"/>
    <w:bookmarkStart w:id="2" w:name="_Hlk42595489"/>
    <w:bookmarkStart w:id="3" w:name="_Hlk42595490"/>
    <w:r>
      <w:rPr>
        <w:noProof/>
        <w:lang w:eastAsia="en-AU"/>
      </w:rPr>
      <w:drawing>
        <wp:inline distT="0" distB="0" distL="0" distR="0" wp14:anchorId="7B58C0AB" wp14:editId="16E44E58">
          <wp:extent cx="1794294" cy="643446"/>
          <wp:effectExtent l="0" t="0" r="0" b="4445"/>
          <wp:docPr id="7" name="Pictur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logo_blue.jpg"/>
                  <pic:cNvPicPr/>
                </pic:nvPicPr>
                <pic:blipFill rotWithShape="1">
                  <a:blip r:embed="rId2" cstate="print">
                    <a:extLst>
                      <a:ext uri="{28A0092B-C50C-407E-A947-70E740481C1C}">
                        <a14:useLocalDpi xmlns:a14="http://schemas.microsoft.com/office/drawing/2010/main" val="0"/>
                      </a:ext>
                    </a:extLst>
                  </a:blip>
                  <a:srcRect b="9333"/>
                  <a:stretch/>
                </pic:blipFill>
                <pic:spPr bwMode="auto">
                  <a:xfrm>
                    <a:off x="0" y="0"/>
                    <a:ext cx="1821073" cy="653049"/>
                  </a:xfrm>
                  <a:prstGeom prst="rect">
                    <a:avLst/>
                  </a:prstGeom>
                  <a:ln>
                    <a:noFill/>
                  </a:ln>
                  <a:extLst>
                    <a:ext uri="{53640926-AAD7-44D8-BBD7-CCE9431645EC}">
                      <a14:shadowObscured xmlns:a14="http://schemas.microsoft.com/office/drawing/2010/main"/>
                    </a:ext>
                  </a:extLst>
                </pic:spPr>
              </pic:pic>
            </a:graphicData>
          </a:graphic>
        </wp:inline>
      </w:drawing>
    </w:r>
    <w:r w:rsidRPr="00337D9F">
      <w:t xml:space="preserve"> </w:t>
    </w:r>
    <w:r>
      <w:tab/>
    </w:r>
    <w:r>
      <w:tab/>
    </w:r>
    <w:hyperlink r:id="rId3" w:history="1">
      <w:r w:rsidRPr="008E0143">
        <w:rPr>
          <w:rStyle w:val="Hyperlink"/>
          <w:rFonts w:ascii="Nunito Sans" w:hAnsi="Nunito Sans" w:cstheme="majorHAnsi"/>
          <w:color w:val="676365" w:themeColor="text1" w:themeTint="BF"/>
          <w:spacing w:val="6"/>
          <w:sz w:val="36"/>
          <w:szCs w:val="36"/>
          <w:u w:val="none"/>
        </w:rPr>
        <w:t>PEO.GOV.AU</w:t>
      </w:r>
    </w:hyperlink>
  </w:p>
  <w:p w14:paraId="6E9BF34A" w14:textId="77B233AA" w:rsidR="00337D9F" w:rsidRDefault="00E001D4">
    <w:pPr>
      <w:pStyle w:val="Header"/>
    </w:pPr>
    <w:r>
      <w:rPr>
        <w:noProof/>
        <w:lang w:eastAsia="en-AU"/>
      </w:rPr>
      <mc:AlternateContent>
        <mc:Choice Requires="wps">
          <w:drawing>
            <wp:anchor distT="0" distB="0" distL="114300" distR="114300" simplePos="0" relativeHeight="251658242" behindDoc="0" locked="0" layoutInCell="1" allowOverlap="1" wp14:anchorId="4F9E40F0" wp14:editId="052E0F28">
              <wp:simplePos x="0" y="0"/>
              <wp:positionH relativeFrom="column">
                <wp:posOffset>-3175</wp:posOffset>
              </wp:positionH>
              <wp:positionV relativeFrom="paragraph">
                <wp:posOffset>86360</wp:posOffset>
              </wp:positionV>
              <wp:extent cx="56756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56756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36C2AFB">
            <v:line id="Straight Connector 1" style="position:absolute;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333132 [3213]" strokeweight="1pt" from="-.25pt,6.8pt" to="446.65pt,6.8pt" w14:anchorId="2CBBCF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"/>
          </w:pict>
        </mc:Fallback>
      </mc:AlternateContent>
    </w:r>
    <w:bookmarkEnd w:id="0"/>
    <w:bookmarkEnd w:id="1"/>
    <w:bookmarkEnd w:id="2"/>
    <w:bookmarkEnd w:id="3"/>
    <w:r w:rsidR="00337D9F">
      <w:rPr>
        <w:noProof/>
        <w:lang w:eastAsia="en-AU"/>
      </w:rPr>
      <mc:AlternateContent>
        <mc:Choice Requires="wps">
          <w:drawing>
            <wp:anchor distT="0" distB="0" distL="114300" distR="114300" simplePos="0" relativeHeight="251658240" behindDoc="0" locked="0" layoutInCell="1" allowOverlap="1" wp14:anchorId="33E672C0" wp14:editId="2ACD0E50">
              <wp:simplePos x="0" y="0"/>
              <wp:positionH relativeFrom="column">
                <wp:posOffset>-3175</wp:posOffset>
              </wp:positionH>
              <wp:positionV relativeFrom="paragraph">
                <wp:posOffset>86360</wp:posOffset>
              </wp:positionV>
              <wp:extent cx="567563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67563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75FD6DE">
            <v:line id="Straight Connector 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333132 [3205]" strokeweight="1pt" from="-.25pt,6.8pt" to="446.65pt,6.8pt" w14:anchorId="68C0C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C7876"/>
    <w:multiLevelType w:val="hybridMultilevel"/>
    <w:tmpl w:val="2B2EF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FA4BF3"/>
    <w:multiLevelType w:val="hybridMultilevel"/>
    <w:tmpl w:val="FD08D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60461C"/>
    <w:multiLevelType w:val="hybridMultilevel"/>
    <w:tmpl w:val="B8589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EE1BAC"/>
    <w:multiLevelType w:val="hybridMultilevel"/>
    <w:tmpl w:val="102CD7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02D1DE5"/>
    <w:multiLevelType w:val="hybridMultilevel"/>
    <w:tmpl w:val="7DE668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F1C5414"/>
    <w:multiLevelType w:val="hybridMultilevel"/>
    <w:tmpl w:val="876257CA"/>
    <w:lvl w:ilvl="0" w:tplc="C85042F4">
      <w:start w:val="1"/>
      <w:numFmt w:val="bullet"/>
      <w:pStyle w:val="ListParagraph"/>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0E25379"/>
    <w:multiLevelType w:val="hybridMultilevel"/>
    <w:tmpl w:val="4B64A18A"/>
    <w:lvl w:ilvl="0" w:tplc="C1ECEB08">
      <w:start w:val="1"/>
      <w:numFmt w:val="decimal"/>
      <w:pStyle w:val="Numberedlist"/>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72100F41"/>
    <w:multiLevelType w:val="hybridMultilevel"/>
    <w:tmpl w:val="CF324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36E129F"/>
    <w:multiLevelType w:val="hybridMultilevel"/>
    <w:tmpl w:val="7916B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BE9600B"/>
    <w:multiLevelType w:val="hybridMultilevel"/>
    <w:tmpl w:val="B1268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4589426">
    <w:abstractNumId w:val="5"/>
  </w:num>
  <w:num w:numId="2" w16cid:durableId="2030833417">
    <w:abstractNumId w:val="8"/>
  </w:num>
  <w:num w:numId="3" w16cid:durableId="1461534376">
    <w:abstractNumId w:val="4"/>
  </w:num>
  <w:num w:numId="4" w16cid:durableId="1939676089">
    <w:abstractNumId w:val="6"/>
  </w:num>
  <w:num w:numId="5" w16cid:durableId="911624377">
    <w:abstractNumId w:val="6"/>
    <w:lvlOverride w:ilvl="0">
      <w:startOverride w:val="1"/>
    </w:lvlOverride>
  </w:num>
  <w:num w:numId="6" w16cid:durableId="2019690508">
    <w:abstractNumId w:val="7"/>
  </w:num>
  <w:num w:numId="7" w16cid:durableId="1951930466">
    <w:abstractNumId w:val="1"/>
  </w:num>
  <w:num w:numId="8" w16cid:durableId="189071586">
    <w:abstractNumId w:val="2"/>
  </w:num>
  <w:num w:numId="9" w16cid:durableId="276329211">
    <w:abstractNumId w:val="9"/>
  </w:num>
  <w:num w:numId="10" w16cid:durableId="1598707009">
    <w:abstractNumId w:val="0"/>
  </w:num>
  <w:num w:numId="11" w16cid:durableId="18586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75"/>
    <w:rsid w:val="000070E3"/>
    <w:rsid w:val="000209F0"/>
    <w:rsid w:val="00024CC1"/>
    <w:rsid w:val="000263C9"/>
    <w:rsid w:val="000321EE"/>
    <w:rsid w:val="00034A24"/>
    <w:rsid w:val="00040353"/>
    <w:rsid w:val="00043346"/>
    <w:rsid w:val="00047036"/>
    <w:rsid w:val="00047BDC"/>
    <w:rsid w:val="000506C5"/>
    <w:rsid w:val="000568D0"/>
    <w:rsid w:val="00064D47"/>
    <w:rsid w:val="00077DD1"/>
    <w:rsid w:val="00083742"/>
    <w:rsid w:val="00086512"/>
    <w:rsid w:val="00091D71"/>
    <w:rsid w:val="00094A8B"/>
    <w:rsid w:val="000961D8"/>
    <w:rsid w:val="00096C78"/>
    <w:rsid w:val="000A022F"/>
    <w:rsid w:val="000A6444"/>
    <w:rsid w:val="000A7D3E"/>
    <w:rsid w:val="000B1F5F"/>
    <w:rsid w:val="000C1F25"/>
    <w:rsid w:val="000C246B"/>
    <w:rsid w:val="000D0449"/>
    <w:rsid w:val="000D15C8"/>
    <w:rsid w:val="000D298F"/>
    <w:rsid w:val="000D4199"/>
    <w:rsid w:val="000E17DA"/>
    <w:rsid w:val="000E1957"/>
    <w:rsid w:val="000E220F"/>
    <w:rsid w:val="000E4D17"/>
    <w:rsid w:val="000E587E"/>
    <w:rsid w:val="000E5D14"/>
    <w:rsid w:val="000E7C91"/>
    <w:rsid w:val="000F14A8"/>
    <w:rsid w:val="000F3D14"/>
    <w:rsid w:val="000F5B9E"/>
    <w:rsid w:val="000F7CAA"/>
    <w:rsid w:val="001050AC"/>
    <w:rsid w:val="0011164E"/>
    <w:rsid w:val="001138F3"/>
    <w:rsid w:val="00114740"/>
    <w:rsid w:val="00114D60"/>
    <w:rsid w:val="00116335"/>
    <w:rsid w:val="00121631"/>
    <w:rsid w:val="00124A23"/>
    <w:rsid w:val="00125340"/>
    <w:rsid w:val="0012561F"/>
    <w:rsid w:val="00125A27"/>
    <w:rsid w:val="001272CE"/>
    <w:rsid w:val="0014392A"/>
    <w:rsid w:val="00145459"/>
    <w:rsid w:val="001467FF"/>
    <w:rsid w:val="001531A3"/>
    <w:rsid w:val="0015331A"/>
    <w:rsid w:val="001550DD"/>
    <w:rsid w:val="00156A4F"/>
    <w:rsid w:val="00156F64"/>
    <w:rsid w:val="00160D61"/>
    <w:rsid w:val="00161C74"/>
    <w:rsid w:val="00163452"/>
    <w:rsid w:val="001703CE"/>
    <w:rsid w:val="00176C78"/>
    <w:rsid w:val="00176E1C"/>
    <w:rsid w:val="001775FD"/>
    <w:rsid w:val="0018076A"/>
    <w:rsid w:val="00181C1E"/>
    <w:rsid w:val="0019008A"/>
    <w:rsid w:val="001911B1"/>
    <w:rsid w:val="00193597"/>
    <w:rsid w:val="001A2304"/>
    <w:rsid w:val="001A5A1E"/>
    <w:rsid w:val="001A5B3D"/>
    <w:rsid w:val="001B1A12"/>
    <w:rsid w:val="001B3AAD"/>
    <w:rsid w:val="001B56EC"/>
    <w:rsid w:val="001C4F9A"/>
    <w:rsid w:val="001C5975"/>
    <w:rsid w:val="001C5FCD"/>
    <w:rsid w:val="001D03C5"/>
    <w:rsid w:val="001D126B"/>
    <w:rsid w:val="001D3E21"/>
    <w:rsid w:val="001D7BB1"/>
    <w:rsid w:val="001E18D3"/>
    <w:rsid w:val="001E4767"/>
    <w:rsid w:val="001E66E5"/>
    <w:rsid w:val="001E6D26"/>
    <w:rsid w:val="001F5AB3"/>
    <w:rsid w:val="002032FB"/>
    <w:rsid w:val="00204808"/>
    <w:rsid w:val="00207C72"/>
    <w:rsid w:val="00220682"/>
    <w:rsid w:val="00220C7A"/>
    <w:rsid w:val="00230255"/>
    <w:rsid w:val="00232204"/>
    <w:rsid w:val="0024549C"/>
    <w:rsid w:val="00246A82"/>
    <w:rsid w:val="002475D9"/>
    <w:rsid w:val="00250655"/>
    <w:rsid w:val="0025477A"/>
    <w:rsid w:val="00255B24"/>
    <w:rsid w:val="00256516"/>
    <w:rsid w:val="00256569"/>
    <w:rsid w:val="00256E0C"/>
    <w:rsid w:val="00260068"/>
    <w:rsid w:val="002619A7"/>
    <w:rsid w:val="0026398F"/>
    <w:rsid w:val="00264EA3"/>
    <w:rsid w:val="00267FD7"/>
    <w:rsid w:val="002722F8"/>
    <w:rsid w:val="00276BF4"/>
    <w:rsid w:val="00276C39"/>
    <w:rsid w:val="00286854"/>
    <w:rsid w:val="002905EE"/>
    <w:rsid w:val="002926B7"/>
    <w:rsid w:val="00292DC5"/>
    <w:rsid w:val="00293240"/>
    <w:rsid w:val="00297EFF"/>
    <w:rsid w:val="002A04B8"/>
    <w:rsid w:val="002A215C"/>
    <w:rsid w:val="002A3911"/>
    <w:rsid w:val="002A412B"/>
    <w:rsid w:val="002A55D2"/>
    <w:rsid w:val="002A6BB6"/>
    <w:rsid w:val="002A7647"/>
    <w:rsid w:val="002B40C7"/>
    <w:rsid w:val="002B64F1"/>
    <w:rsid w:val="002B7D56"/>
    <w:rsid w:val="002C19D6"/>
    <w:rsid w:val="002C585A"/>
    <w:rsid w:val="002D30CE"/>
    <w:rsid w:val="002D599C"/>
    <w:rsid w:val="002E0E5F"/>
    <w:rsid w:val="002E6EBE"/>
    <w:rsid w:val="00302C55"/>
    <w:rsid w:val="00307750"/>
    <w:rsid w:val="00310D78"/>
    <w:rsid w:val="00311D0B"/>
    <w:rsid w:val="00317347"/>
    <w:rsid w:val="003226B1"/>
    <w:rsid w:val="00337D9F"/>
    <w:rsid w:val="00341D33"/>
    <w:rsid w:val="00344084"/>
    <w:rsid w:val="00350B1D"/>
    <w:rsid w:val="00354CBF"/>
    <w:rsid w:val="00355BA8"/>
    <w:rsid w:val="0036281B"/>
    <w:rsid w:val="003660CC"/>
    <w:rsid w:val="00366A54"/>
    <w:rsid w:val="00372D07"/>
    <w:rsid w:val="0037372C"/>
    <w:rsid w:val="00375D92"/>
    <w:rsid w:val="00375E9C"/>
    <w:rsid w:val="00386849"/>
    <w:rsid w:val="00386E38"/>
    <w:rsid w:val="003873F2"/>
    <w:rsid w:val="003906E5"/>
    <w:rsid w:val="003908B4"/>
    <w:rsid w:val="00390DE9"/>
    <w:rsid w:val="00391E60"/>
    <w:rsid w:val="0039461A"/>
    <w:rsid w:val="003967DA"/>
    <w:rsid w:val="003A5880"/>
    <w:rsid w:val="003A5D95"/>
    <w:rsid w:val="003A7E0F"/>
    <w:rsid w:val="003A7FF6"/>
    <w:rsid w:val="003B244D"/>
    <w:rsid w:val="003B3F24"/>
    <w:rsid w:val="003B5CC8"/>
    <w:rsid w:val="003B79FB"/>
    <w:rsid w:val="003C0196"/>
    <w:rsid w:val="003C334E"/>
    <w:rsid w:val="003C5562"/>
    <w:rsid w:val="003D209E"/>
    <w:rsid w:val="003D3B92"/>
    <w:rsid w:val="003E325A"/>
    <w:rsid w:val="003F1342"/>
    <w:rsid w:val="003F50A8"/>
    <w:rsid w:val="003F50D6"/>
    <w:rsid w:val="003F597D"/>
    <w:rsid w:val="003F603F"/>
    <w:rsid w:val="003F6F7F"/>
    <w:rsid w:val="00402E27"/>
    <w:rsid w:val="004049C4"/>
    <w:rsid w:val="00407089"/>
    <w:rsid w:val="00407661"/>
    <w:rsid w:val="0041002B"/>
    <w:rsid w:val="0041186F"/>
    <w:rsid w:val="004118CA"/>
    <w:rsid w:val="00412C93"/>
    <w:rsid w:val="004131B3"/>
    <w:rsid w:val="004136F5"/>
    <w:rsid w:val="00416FE7"/>
    <w:rsid w:val="00424AF8"/>
    <w:rsid w:val="00425E22"/>
    <w:rsid w:val="004266C0"/>
    <w:rsid w:val="00435CBA"/>
    <w:rsid w:val="00436642"/>
    <w:rsid w:val="004418CE"/>
    <w:rsid w:val="00443C93"/>
    <w:rsid w:val="00444180"/>
    <w:rsid w:val="00446224"/>
    <w:rsid w:val="00446659"/>
    <w:rsid w:val="00447DCA"/>
    <w:rsid w:val="004573B9"/>
    <w:rsid w:val="004602D3"/>
    <w:rsid w:val="00460DC3"/>
    <w:rsid w:val="00464231"/>
    <w:rsid w:val="00466270"/>
    <w:rsid w:val="004664E3"/>
    <w:rsid w:val="004679B0"/>
    <w:rsid w:val="00470BBA"/>
    <w:rsid w:val="004717EB"/>
    <w:rsid w:val="0047243B"/>
    <w:rsid w:val="00473770"/>
    <w:rsid w:val="00480979"/>
    <w:rsid w:val="00480D12"/>
    <w:rsid w:val="00484B09"/>
    <w:rsid w:val="00487ACF"/>
    <w:rsid w:val="004935C6"/>
    <w:rsid w:val="004943B9"/>
    <w:rsid w:val="00495129"/>
    <w:rsid w:val="004A1494"/>
    <w:rsid w:val="004A25D1"/>
    <w:rsid w:val="004A64E6"/>
    <w:rsid w:val="004B4BA2"/>
    <w:rsid w:val="004B510E"/>
    <w:rsid w:val="004B6B2F"/>
    <w:rsid w:val="004B7243"/>
    <w:rsid w:val="004C018D"/>
    <w:rsid w:val="004C03D0"/>
    <w:rsid w:val="004C13A0"/>
    <w:rsid w:val="004C1843"/>
    <w:rsid w:val="004C2C48"/>
    <w:rsid w:val="004D25F9"/>
    <w:rsid w:val="004D4E8D"/>
    <w:rsid w:val="004D5742"/>
    <w:rsid w:val="004D6260"/>
    <w:rsid w:val="004E208C"/>
    <w:rsid w:val="004E69A4"/>
    <w:rsid w:val="004F30F8"/>
    <w:rsid w:val="004F567F"/>
    <w:rsid w:val="00500743"/>
    <w:rsid w:val="00500C03"/>
    <w:rsid w:val="00501063"/>
    <w:rsid w:val="005022F6"/>
    <w:rsid w:val="00506658"/>
    <w:rsid w:val="0050743F"/>
    <w:rsid w:val="00513E84"/>
    <w:rsid w:val="00513F2E"/>
    <w:rsid w:val="00516D2E"/>
    <w:rsid w:val="00520031"/>
    <w:rsid w:val="0052019C"/>
    <w:rsid w:val="00520810"/>
    <w:rsid w:val="005209DE"/>
    <w:rsid w:val="00521C19"/>
    <w:rsid w:val="00522D67"/>
    <w:rsid w:val="00527717"/>
    <w:rsid w:val="00533402"/>
    <w:rsid w:val="00537AFC"/>
    <w:rsid w:val="005424D3"/>
    <w:rsid w:val="00547CB1"/>
    <w:rsid w:val="00552990"/>
    <w:rsid w:val="0055563A"/>
    <w:rsid w:val="00561135"/>
    <w:rsid w:val="00562450"/>
    <w:rsid w:val="00562493"/>
    <w:rsid w:val="00562CFA"/>
    <w:rsid w:val="005641C5"/>
    <w:rsid w:val="005642C0"/>
    <w:rsid w:val="005659AF"/>
    <w:rsid w:val="00570C05"/>
    <w:rsid w:val="00573045"/>
    <w:rsid w:val="005734E9"/>
    <w:rsid w:val="00580FAD"/>
    <w:rsid w:val="005814D2"/>
    <w:rsid w:val="0058381B"/>
    <w:rsid w:val="00586C7D"/>
    <w:rsid w:val="0059172E"/>
    <w:rsid w:val="0059237F"/>
    <w:rsid w:val="00593804"/>
    <w:rsid w:val="00595375"/>
    <w:rsid w:val="005A1604"/>
    <w:rsid w:val="005A19C4"/>
    <w:rsid w:val="005A3D12"/>
    <w:rsid w:val="005A46C6"/>
    <w:rsid w:val="005A6FAA"/>
    <w:rsid w:val="005B2B05"/>
    <w:rsid w:val="005C2D97"/>
    <w:rsid w:val="005C649E"/>
    <w:rsid w:val="005C7196"/>
    <w:rsid w:val="005D3D6A"/>
    <w:rsid w:val="005D6D06"/>
    <w:rsid w:val="005E2548"/>
    <w:rsid w:val="005E71FA"/>
    <w:rsid w:val="005F1D30"/>
    <w:rsid w:val="005F3779"/>
    <w:rsid w:val="005F393E"/>
    <w:rsid w:val="00600549"/>
    <w:rsid w:val="00604155"/>
    <w:rsid w:val="0060646D"/>
    <w:rsid w:val="0060655A"/>
    <w:rsid w:val="0061043B"/>
    <w:rsid w:val="0061400C"/>
    <w:rsid w:val="00615DA0"/>
    <w:rsid w:val="0061674C"/>
    <w:rsid w:val="006173FD"/>
    <w:rsid w:val="00617458"/>
    <w:rsid w:val="00624BA0"/>
    <w:rsid w:val="00626BB1"/>
    <w:rsid w:val="00626E3F"/>
    <w:rsid w:val="00634705"/>
    <w:rsid w:val="00635FF2"/>
    <w:rsid w:val="00636A82"/>
    <w:rsid w:val="00641E32"/>
    <w:rsid w:val="00643401"/>
    <w:rsid w:val="00643790"/>
    <w:rsid w:val="006503AD"/>
    <w:rsid w:val="00651A17"/>
    <w:rsid w:val="006601DC"/>
    <w:rsid w:val="00660D45"/>
    <w:rsid w:val="00661AC0"/>
    <w:rsid w:val="00662B18"/>
    <w:rsid w:val="00664F8F"/>
    <w:rsid w:val="0067304D"/>
    <w:rsid w:val="006775D7"/>
    <w:rsid w:val="00677B99"/>
    <w:rsid w:val="0068001B"/>
    <w:rsid w:val="00681643"/>
    <w:rsid w:val="00681898"/>
    <w:rsid w:val="006873D4"/>
    <w:rsid w:val="00695B9E"/>
    <w:rsid w:val="00697E43"/>
    <w:rsid w:val="006A439A"/>
    <w:rsid w:val="006A6A39"/>
    <w:rsid w:val="006B1536"/>
    <w:rsid w:val="006B1A3F"/>
    <w:rsid w:val="006B1A7A"/>
    <w:rsid w:val="006B488E"/>
    <w:rsid w:val="006B4C79"/>
    <w:rsid w:val="006B545B"/>
    <w:rsid w:val="006C780D"/>
    <w:rsid w:val="006D2CE5"/>
    <w:rsid w:val="006D2ED0"/>
    <w:rsid w:val="006D5255"/>
    <w:rsid w:val="006E157B"/>
    <w:rsid w:val="006E5381"/>
    <w:rsid w:val="006F10B8"/>
    <w:rsid w:val="006F29B6"/>
    <w:rsid w:val="006F31DA"/>
    <w:rsid w:val="006F3B99"/>
    <w:rsid w:val="006F6EDD"/>
    <w:rsid w:val="00702046"/>
    <w:rsid w:val="00703783"/>
    <w:rsid w:val="00705CCA"/>
    <w:rsid w:val="00712C45"/>
    <w:rsid w:val="00714A1A"/>
    <w:rsid w:val="00715806"/>
    <w:rsid w:val="00726099"/>
    <w:rsid w:val="0073098B"/>
    <w:rsid w:val="007322F7"/>
    <w:rsid w:val="00732344"/>
    <w:rsid w:val="00732D72"/>
    <w:rsid w:val="00733388"/>
    <w:rsid w:val="00744350"/>
    <w:rsid w:val="007504E5"/>
    <w:rsid w:val="00752C02"/>
    <w:rsid w:val="00753990"/>
    <w:rsid w:val="007609C4"/>
    <w:rsid w:val="00760B6C"/>
    <w:rsid w:val="00760CEE"/>
    <w:rsid w:val="0076688C"/>
    <w:rsid w:val="007777C8"/>
    <w:rsid w:val="00777967"/>
    <w:rsid w:val="00780DBA"/>
    <w:rsid w:val="007831F1"/>
    <w:rsid w:val="0079027A"/>
    <w:rsid w:val="00794146"/>
    <w:rsid w:val="00794B93"/>
    <w:rsid w:val="00795978"/>
    <w:rsid w:val="007A0600"/>
    <w:rsid w:val="007A44C5"/>
    <w:rsid w:val="007A44CF"/>
    <w:rsid w:val="007A7574"/>
    <w:rsid w:val="007A77DC"/>
    <w:rsid w:val="007B2336"/>
    <w:rsid w:val="007B7AC0"/>
    <w:rsid w:val="007C3F4D"/>
    <w:rsid w:val="007C5E36"/>
    <w:rsid w:val="007C6A19"/>
    <w:rsid w:val="007C7D10"/>
    <w:rsid w:val="007D1993"/>
    <w:rsid w:val="007D2B97"/>
    <w:rsid w:val="007D3A15"/>
    <w:rsid w:val="007D63ED"/>
    <w:rsid w:val="007D70DC"/>
    <w:rsid w:val="007E0279"/>
    <w:rsid w:val="007E0E3E"/>
    <w:rsid w:val="007E1ED5"/>
    <w:rsid w:val="007E229D"/>
    <w:rsid w:val="007E2C7D"/>
    <w:rsid w:val="007F3556"/>
    <w:rsid w:val="007F465A"/>
    <w:rsid w:val="007F52C1"/>
    <w:rsid w:val="008010EA"/>
    <w:rsid w:val="008015D3"/>
    <w:rsid w:val="0080201D"/>
    <w:rsid w:val="00803588"/>
    <w:rsid w:val="00804CC3"/>
    <w:rsid w:val="00811830"/>
    <w:rsid w:val="0081442F"/>
    <w:rsid w:val="00814A0E"/>
    <w:rsid w:val="00824BC6"/>
    <w:rsid w:val="008251CD"/>
    <w:rsid w:val="00827422"/>
    <w:rsid w:val="008363DC"/>
    <w:rsid w:val="008367AE"/>
    <w:rsid w:val="008401FA"/>
    <w:rsid w:val="0084049D"/>
    <w:rsid w:val="008450D4"/>
    <w:rsid w:val="008462CB"/>
    <w:rsid w:val="00847E10"/>
    <w:rsid w:val="00862A64"/>
    <w:rsid w:val="00862A88"/>
    <w:rsid w:val="00870DF8"/>
    <w:rsid w:val="0087212C"/>
    <w:rsid w:val="0088265E"/>
    <w:rsid w:val="00884704"/>
    <w:rsid w:val="0089054A"/>
    <w:rsid w:val="0089145F"/>
    <w:rsid w:val="00893233"/>
    <w:rsid w:val="00896AB4"/>
    <w:rsid w:val="008A330E"/>
    <w:rsid w:val="008A4324"/>
    <w:rsid w:val="008A4D3F"/>
    <w:rsid w:val="008A70AE"/>
    <w:rsid w:val="008B08F9"/>
    <w:rsid w:val="008B19E4"/>
    <w:rsid w:val="008B417E"/>
    <w:rsid w:val="008B68BB"/>
    <w:rsid w:val="008C2F3B"/>
    <w:rsid w:val="008C4661"/>
    <w:rsid w:val="008C4B78"/>
    <w:rsid w:val="008D178F"/>
    <w:rsid w:val="008D3EDF"/>
    <w:rsid w:val="008D4345"/>
    <w:rsid w:val="008D4677"/>
    <w:rsid w:val="008D49F7"/>
    <w:rsid w:val="008D5082"/>
    <w:rsid w:val="008E0143"/>
    <w:rsid w:val="008E1C7E"/>
    <w:rsid w:val="008E1F50"/>
    <w:rsid w:val="008E7368"/>
    <w:rsid w:val="008F1507"/>
    <w:rsid w:val="008F4126"/>
    <w:rsid w:val="008F494E"/>
    <w:rsid w:val="008F5C69"/>
    <w:rsid w:val="008F7B27"/>
    <w:rsid w:val="0090085E"/>
    <w:rsid w:val="00901984"/>
    <w:rsid w:val="0090250F"/>
    <w:rsid w:val="00910EDF"/>
    <w:rsid w:val="00912EAB"/>
    <w:rsid w:val="00914389"/>
    <w:rsid w:val="009158A2"/>
    <w:rsid w:val="00917C52"/>
    <w:rsid w:val="00922710"/>
    <w:rsid w:val="00922995"/>
    <w:rsid w:val="00924716"/>
    <w:rsid w:val="009326EC"/>
    <w:rsid w:val="00932BB7"/>
    <w:rsid w:val="00933681"/>
    <w:rsid w:val="00936C8F"/>
    <w:rsid w:val="00940D6C"/>
    <w:rsid w:val="00947A82"/>
    <w:rsid w:val="00947E61"/>
    <w:rsid w:val="009500CC"/>
    <w:rsid w:val="009529EF"/>
    <w:rsid w:val="009548D5"/>
    <w:rsid w:val="00956E30"/>
    <w:rsid w:val="00963B39"/>
    <w:rsid w:val="00964CF8"/>
    <w:rsid w:val="00966DED"/>
    <w:rsid w:val="0097023B"/>
    <w:rsid w:val="00970355"/>
    <w:rsid w:val="00970903"/>
    <w:rsid w:val="009718D1"/>
    <w:rsid w:val="00971B39"/>
    <w:rsid w:val="00973AA1"/>
    <w:rsid w:val="00974D4F"/>
    <w:rsid w:val="00974D60"/>
    <w:rsid w:val="00982750"/>
    <w:rsid w:val="0098419A"/>
    <w:rsid w:val="00984275"/>
    <w:rsid w:val="009860F0"/>
    <w:rsid w:val="009861BF"/>
    <w:rsid w:val="00990509"/>
    <w:rsid w:val="00992262"/>
    <w:rsid w:val="00992A3D"/>
    <w:rsid w:val="009935D4"/>
    <w:rsid w:val="00994585"/>
    <w:rsid w:val="009A252F"/>
    <w:rsid w:val="009A2CA7"/>
    <w:rsid w:val="009A3B19"/>
    <w:rsid w:val="009A4C46"/>
    <w:rsid w:val="009B2DC0"/>
    <w:rsid w:val="009B3901"/>
    <w:rsid w:val="009B7926"/>
    <w:rsid w:val="009B7943"/>
    <w:rsid w:val="009D12EC"/>
    <w:rsid w:val="009D3A36"/>
    <w:rsid w:val="009D642F"/>
    <w:rsid w:val="009D7751"/>
    <w:rsid w:val="009E1A29"/>
    <w:rsid w:val="009E3A69"/>
    <w:rsid w:val="009F0630"/>
    <w:rsid w:val="009F6263"/>
    <w:rsid w:val="009F6E61"/>
    <w:rsid w:val="009F74DD"/>
    <w:rsid w:val="00A0186C"/>
    <w:rsid w:val="00A07072"/>
    <w:rsid w:val="00A11331"/>
    <w:rsid w:val="00A20021"/>
    <w:rsid w:val="00A304CC"/>
    <w:rsid w:val="00A31309"/>
    <w:rsid w:val="00A3203F"/>
    <w:rsid w:val="00A33BF0"/>
    <w:rsid w:val="00A40C92"/>
    <w:rsid w:val="00A41458"/>
    <w:rsid w:val="00A41E79"/>
    <w:rsid w:val="00A42EDE"/>
    <w:rsid w:val="00A447B8"/>
    <w:rsid w:val="00A54975"/>
    <w:rsid w:val="00A555AF"/>
    <w:rsid w:val="00A572B5"/>
    <w:rsid w:val="00A61F50"/>
    <w:rsid w:val="00A635A9"/>
    <w:rsid w:val="00A64B0F"/>
    <w:rsid w:val="00A64F3E"/>
    <w:rsid w:val="00A70C8E"/>
    <w:rsid w:val="00A76DB8"/>
    <w:rsid w:val="00A806C9"/>
    <w:rsid w:val="00A86ADB"/>
    <w:rsid w:val="00A86D7B"/>
    <w:rsid w:val="00A87423"/>
    <w:rsid w:val="00A9040E"/>
    <w:rsid w:val="00A91634"/>
    <w:rsid w:val="00A91DAF"/>
    <w:rsid w:val="00A971CD"/>
    <w:rsid w:val="00AA13EB"/>
    <w:rsid w:val="00AA4F16"/>
    <w:rsid w:val="00AA766E"/>
    <w:rsid w:val="00AA7CB0"/>
    <w:rsid w:val="00AB011E"/>
    <w:rsid w:val="00AB0237"/>
    <w:rsid w:val="00AB0735"/>
    <w:rsid w:val="00AC1402"/>
    <w:rsid w:val="00AC33DF"/>
    <w:rsid w:val="00AC6130"/>
    <w:rsid w:val="00AC63E3"/>
    <w:rsid w:val="00AD2008"/>
    <w:rsid w:val="00AD44EC"/>
    <w:rsid w:val="00AD475F"/>
    <w:rsid w:val="00AD7DD7"/>
    <w:rsid w:val="00AE0F49"/>
    <w:rsid w:val="00AE5C1D"/>
    <w:rsid w:val="00AF4DA7"/>
    <w:rsid w:val="00AF69BD"/>
    <w:rsid w:val="00B0049B"/>
    <w:rsid w:val="00B02355"/>
    <w:rsid w:val="00B0329E"/>
    <w:rsid w:val="00B129D9"/>
    <w:rsid w:val="00B20B9D"/>
    <w:rsid w:val="00B21468"/>
    <w:rsid w:val="00B21E79"/>
    <w:rsid w:val="00B238E8"/>
    <w:rsid w:val="00B258ED"/>
    <w:rsid w:val="00B34389"/>
    <w:rsid w:val="00B37346"/>
    <w:rsid w:val="00B419B8"/>
    <w:rsid w:val="00B4540E"/>
    <w:rsid w:val="00B503D6"/>
    <w:rsid w:val="00B50DFA"/>
    <w:rsid w:val="00B546F3"/>
    <w:rsid w:val="00B5509C"/>
    <w:rsid w:val="00B552BA"/>
    <w:rsid w:val="00B57464"/>
    <w:rsid w:val="00B643BE"/>
    <w:rsid w:val="00B669B3"/>
    <w:rsid w:val="00B746AA"/>
    <w:rsid w:val="00B85641"/>
    <w:rsid w:val="00B906D5"/>
    <w:rsid w:val="00B90B86"/>
    <w:rsid w:val="00B92FE0"/>
    <w:rsid w:val="00B976F8"/>
    <w:rsid w:val="00BA03D3"/>
    <w:rsid w:val="00BA4DE9"/>
    <w:rsid w:val="00BA53B3"/>
    <w:rsid w:val="00BA7762"/>
    <w:rsid w:val="00BB2218"/>
    <w:rsid w:val="00BB782A"/>
    <w:rsid w:val="00BB78BB"/>
    <w:rsid w:val="00BB7EEB"/>
    <w:rsid w:val="00BC2F78"/>
    <w:rsid w:val="00BC3DBB"/>
    <w:rsid w:val="00BC3F8D"/>
    <w:rsid w:val="00BC6B97"/>
    <w:rsid w:val="00BD072A"/>
    <w:rsid w:val="00BD3819"/>
    <w:rsid w:val="00BD4B95"/>
    <w:rsid w:val="00BE31AE"/>
    <w:rsid w:val="00BE3FC7"/>
    <w:rsid w:val="00BE43C8"/>
    <w:rsid w:val="00BF118F"/>
    <w:rsid w:val="00BF1416"/>
    <w:rsid w:val="00BF1D46"/>
    <w:rsid w:val="00BF34F3"/>
    <w:rsid w:val="00BF71DF"/>
    <w:rsid w:val="00BF7272"/>
    <w:rsid w:val="00C01F1D"/>
    <w:rsid w:val="00C04976"/>
    <w:rsid w:val="00C0693C"/>
    <w:rsid w:val="00C10B7E"/>
    <w:rsid w:val="00C11C5E"/>
    <w:rsid w:val="00C12C98"/>
    <w:rsid w:val="00C151D7"/>
    <w:rsid w:val="00C167EC"/>
    <w:rsid w:val="00C2274D"/>
    <w:rsid w:val="00C264EF"/>
    <w:rsid w:val="00C26C8B"/>
    <w:rsid w:val="00C31CD5"/>
    <w:rsid w:val="00C41784"/>
    <w:rsid w:val="00C42B9E"/>
    <w:rsid w:val="00C444EA"/>
    <w:rsid w:val="00C445E0"/>
    <w:rsid w:val="00C45F62"/>
    <w:rsid w:val="00C51651"/>
    <w:rsid w:val="00C5255A"/>
    <w:rsid w:val="00C569CF"/>
    <w:rsid w:val="00C645C1"/>
    <w:rsid w:val="00C66250"/>
    <w:rsid w:val="00C709FD"/>
    <w:rsid w:val="00C732C8"/>
    <w:rsid w:val="00C73368"/>
    <w:rsid w:val="00C73DD9"/>
    <w:rsid w:val="00C8172A"/>
    <w:rsid w:val="00C82245"/>
    <w:rsid w:val="00C8270F"/>
    <w:rsid w:val="00C90015"/>
    <w:rsid w:val="00C90122"/>
    <w:rsid w:val="00C9363F"/>
    <w:rsid w:val="00C9515D"/>
    <w:rsid w:val="00C974FE"/>
    <w:rsid w:val="00CA0FA0"/>
    <w:rsid w:val="00CA40AD"/>
    <w:rsid w:val="00CB06E7"/>
    <w:rsid w:val="00CB2A59"/>
    <w:rsid w:val="00CB3F33"/>
    <w:rsid w:val="00CB57C4"/>
    <w:rsid w:val="00CB6D12"/>
    <w:rsid w:val="00CC0C54"/>
    <w:rsid w:val="00CC68B6"/>
    <w:rsid w:val="00CD13C1"/>
    <w:rsid w:val="00CD299E"/>
    <w:rsid w:val="00CD3F40"/>
    <w:rsid w:val="00CD60A4"/>
    <w:rsid w:val="00CE0030"/>
    <w:rsid w:val="00CE0ABF"/>
    <w:rsid w:val="00CE25F1"/>
    <w:rsid w:val="00CE555D"/>
    <w:rsid w:val="00CF2F43"/>
    <w:rsid w:val="00CF3A04"/>
    <w:rsid w:val="00CF3AAF"/>
    <w:rsid w:val="00D005B4"/>
    <w:rsid w:val="00D022A1"/>
    <w:rsid w:val="00D02439"/>
    <w:rsid w:val="00D02652"/>
    <w:rsid w:val="00D04C06"/>
    <w:rsid w:val="00D07066"/>
    <w:rsid w:val="00D140B2"/>
    <w:rsid w:val="00D142E9"/>
    <w:rsid w:val="00D144EF"/>
    <w:rsid w:val="00D17A92"/>
    <w:rsid w:val="00D2182E"/>
    <w:rsid w:val="00D24548"/>
    <w:rsid w:val="00D24B01"/>
    <w:rsid w:val="00D25E58"/>
    <w:rsid w:val="00D36081"/>
    <w:rsid w:val="00D3699A"/>
    <w:rsid w:val="00D377A3"/>
    <w:rsid w:val="00D37849"/>
    <w:rsid w:val="00D5181A"/>
    <w:rsid w:val="00D60A45"/>
    <w:rsid w:val="00D71640"/>
    <w:rsid w:val="00D76EF5"/>
    <w:rsid w:val="00D8136B"/>
    <w:rsid w:val="00D87050"/>
    <w:rsid w:val="00D920F2"/>
    <w:rsid w:val="00D947AF"/>
    <w:rsid w:val="00D952A7"/>
    <w:rsid w:val="00DA171B"/>
    <w:rsid w:val="00DA20A6"/>
    <w:rsid w:val="00DA419F"/>
    <w:rsid w:val="00DA65D1"/>
    <w:rsid w:val="00DA66FC"/>
    <w:rsid w:val="00DB20B5"/>
    <w:rsid w:val="00DB4478"/>
    <w:rsid w:val="00DC0618"/>
    <w:rsid w:val="00DC545B"/>
    <w:rsid w:val="00DC7436"/>
    <w:rsid w:val="00DD2302"/>
    <w:rsid w:val="00DD3773"/>
    <w:rsid w:val="00DD4390"/>
    <w:rsid w:val="00DE0444"/>
    <w:rsid w:val="00DE102B"/>
    <w:rsid w:val="00DE22C0"/>
    <w:rsid w:val="00DF0F52"/>
    <w:rsid w:val="00DF14D6"/>
    <w:rsid w:val="00DF2871"/>
    <w:rsid w:val="00DF6C9E"/>
    <w:rsid w:val="00DF6D6D"/>
    <w:rsid w:val="00E001D4"/>
    <w:rsid w:val="00E018C0"/>
    <w:rsid w:val="00E02D2E"/>
    <w:rsid w:val="00E045A3"/>
    <w:rsid w:val="00E1073C"/>
    <w:rsid w:val="00E15050"/>
    <w:rsid w:val="00E15741"/>
    <w:rsid w:val="00E157B7"/>
    <w:rsid w:val="00E203BC"/>
    <w:rsid w:val="00E229F5"/>
    <w:rsid w:val="00E22AE4"/>
    <w:rsid w:val="00E26369"/>
    <w:rsid w:val="00E26DC5"/>
    <w:rsid w:val="00E334E6"/>
    <w:rsid w:val="00E33D72"/>
    <w:rsid w:val="00E345E6"/>
    <w:rsid w:val="00E3772F"/>
    <w:rsid w:val="00E533CD"/>
    <w:rsid w:val="00E5414A"/>
    <w:rsid w:val="00E620C2"/>
    <w:rsid w:val="00E623F2"/>
    <w:rsid w:val="00E639CE"/>
    <w:rsid w:val="00E63AAE"/>
    <w:rsid w:val="00E63BB0"/>
    <w:rsid w:val="00E63FB7"/>
    <w:rsid w:val="00E67601"/>
    <w:rsid w:val="00E72AC4"/>
    <w:rsid w:val="00E770FC"/>
    <w:rsid w:val="00E913E9"/>
    <w:rsid w:val="00E930BC"/>
    <w:rsid w:val="00E956CE"/>
    <w:rsid w:val="00E9630E"/>
    <w:rsid w:val="00E977E4"/>
    <w:rsid w:val="00EA18D2"/>
    <w:rsid w:val="00EA769C"/>
    <w:rsid w:val="00EA7E64"/>
    <w:rsid w:val="00EB796E"/>
    <w:rsid w:val="00EC074D"/>
    <w:rsid w:val="00EC09C1"/>
    <w:rsid w:val="00EC21B7"/>
    <w:rsid w:val="00EC4423"/>
    <w:rsid w:val="00EC4D6C"/>
    <w:rsid w:val="00EC57DC"/>
    <w:rsid w:val="00EC5C9F"/>
    <w:rsid w:val="00EC75C5"/>
    <w:rsid w:val="00ED4638"/>
    <w:rsid w:val="00ED4C76"/>
    <w:rsid w:val="00ED4FD8"/>
    <w:rsid w:val="00ED5F69"/>
    <w:rsid w:val="00EE1F91"/>
    <w:rsid w:val="00EE41A9"/>
    <w:rsid w:val="00EE492F"/>
    <w:rsid w:val="00EE635C"/>
    <w:rsid w:val="00EE7080"/>
    <w:rsid w:val="00EF11D1"/>
    <w:rsid w:val="00EF4C2E"/>
    <w:rsid w:val="00EF74EE"/>
    <w:rsid w:val="00F03443"/>
    <w:rsid w:val="00F044C3"/>
    <w:rsid w:val="00F05B26"/>
    <w:rsid w:val="00F12828"/>
    <w:rsid w:val="00F12F22"/>
    <w:rsid w:val="00F1441C"/>
    <w:rsid w:val="00F14663"/>
    <w:rsid w:val="00F14F8D"/>
    <w:rsid w:val="00F1520E"/>
    <w:rsid w:val="00F22E50"/>
    <w:rsid w:val="00F235D9"/>
    <w:rsid w:val="00F2371C"/>
    <w:rsid w:val="00F2705B"/>
    <w:rsid w:val="00F30B40"/>
    <w:rsid w:val="00F34367"/>
    <w:rsid w:val="00F4093C"/>
    <w:rsid w:val="00F42D61"/>
    <w:rsid w:val="00F45936"/>
    <w:rsid w:val="00F47CA3"/>
    <w:rsid w:val="00F50717"/>
    <w:rsid w:val="00F5119D"/>
    <w:rsid w:val="00F51519"/>
    <w:rsid w:val="00F55B42"/>
    <w:rsid w:val="00F64973"/>
    <w:rsid w:val="00F66254"/>
    <w:rsid w:val="00F6681E"/>
    <w:rsid w:val="00F67D50"/>
    <w:rsid w:val="00F70C55"/>
    <w:rsid w:val="00F73375"/>
    <w:rsid w:val="00F75C04"/>
    <w:rsid w:val="00F76DE1"/>
    <w:rsid w:val="00F8249B"/>
    <w:rsid w:val="00F86CEA"/>
    <w:rsid w:val="00F949EC"/>
    <w:rsid w:val="00F94C9B"/>
    <w:rsid w:val="00F951BF"/>
    <w:rsid w:val="00F96AE2"/>
    <w:rsid w:val="00F96D57"/>
    <w:rsid w:val="00FA03B2"/>
    <w:rsid w:val="00FA28D7"/>
    <w:rsid w:val="00FA6EA0"/>
    <w:rsid w:val="00FB47C0"/>
    <w:rsid w:val="00FB48D7"/>
    <w:rsid w:val="00FC10DB"/>
    <w:rsid w:val="00FC20CD"/>
    <w:rsid w:val="00FD2BA5"/>
    <w:rsid w:val="00FD666B"/>
    <w:rsid w:val="00FE000E"/>
    <w:rsid w:val="00FE0E6B"/>
    <w:rsid w:val="00FE2F33"/>
    <w:rsid w:val="00FE6370"/>
    <w:rsid w:val="00FE6A0A"/>
    <w:rsid w:val="00FF0A94"/>
    <w:rsid w:val="00FF13B4"/>
    <w:rsid w:val="00FF2BE0"/>
    <w:rsid w:val="00FF2D3F"/>
    <w:rsid w:val="00FF2EFE"/>
    <w:rsid w:val="00FF4D29"/>
    <w:rsid w:val="043C529C"/>
    <w:rsid w:val="0D49EDF3"/>
    <w:rsid w:val="1A746CEF"/>
    <w:rsid w:val="205CD29D"/>
    <w:rsid w:val="2FAAD054"/>
    <w:rsid w:val="4DF6F01F"/>
    <w:rsid w:val="52919520"/>
    <w:rsid w:val="5708B7A6"/>
    <w:rsid w:val="57A5AC81"/>
    <w:rsid w:val="583BA030"/>
    <w:rsid w:val="7FECA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9E439"/>
  <w15:docId w15:val="{33D08E6A-7F27-4AA7-BB35-92E6B213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50"/>
    <w:pPr>
      <w:spacing w:after="120" w:line="252" w:lineRule="auto"/>
    </w:pPr>
    <w:rPr>
      <w:sz w:val="21"/>
      <w:szCs w:val="21"/>
    </w:rPr>
  </w:style>
  <w:style w:type="paragraph" w:styleId="Heading1">
    <w:name w:val="heading 1"/>
    <w:basedOn w:val="Normal"/>
    <w:next w:val="Normal"/>
    <w:link w:val="Heading1Char"/>
    <w:uiPriority w:val="9"/>
    <w:qFormat/>
    <w:rsid w:val="00337D9F"/>
    <w:pPr>
      <w:keepNext/>
      <w:keepLines/>
      <w:spacing w:before="360" w:after="60"/>
      <w:outlineLvl w:val="0"/>
    </w:pPr>
    <w:rPr>
      <w:rFonts w:eastAsiaTheme="majorEastAsia" w:cstheme="majorBidi"/>
      <w:bCs/>
      <w:sz w:val="36"/>
      <w:szCs w:val="36"/>
    </w:rPr>
  </w:style>
  <w:style w:type="paragraph" w:styleId="Heading2">
    <w:name w:val="heading 2"/>
    <w:basedOn w:val="Normal"/>
    <w:next w:val="Normal"/>
    <w:link w:val="Heading2Char"/>
    <w:uiPriority w:val="9"/>
    <w:qFormat/>
    <w:rsid w:val="00CD299E"/>
    <w:pPr>
      <w:keepNext/>
      <w:keepLines/>
      <w:spacing w:before="360" w:after="80"/>
      <w:outlineLvl w:val="1"/>
    </w:pPr>
    <w:rPr>
      <w:rFonts w:asciiTheme="majorHAnsi" w:eastAsiaTheme="majorEastAsia" w:hAnsiTheme="majorHAnsi" w:cstheme="majorBidi"/>
      <w:bCs/>
      <w:color w:val="007495" w:themeColor="accent1"/>
      <w:sz w:val="28"/>
      <w:szCs w:val="28"/>
    </w:rPr>
  </w:style>
  <w:style w:type="paragraph" w:styleId="Heading3">
    <w:name w:val="heading 3"/>
    <w:basedOn w:val="Normal"/>
    <w:next w:val="Normal"/>
    <w:link w:val="Heading3Char"/>
    <w:uiPriority w:val="9"/>
    <w:rsid w:val="009B7943"/>
    <w:pPr>
      <w:keepNext/>
      <w:keepLines/>
      <w:spacing w:before="200" w:after="40"/>
      <w:outlineLvl w:val="2"/>
    </w:pPr>
    <w:rPr>
      <w:rFonts w:ascii="Nunito Sans SemiBold" w:eastAsiaTheme="majorEastAsia" w:hAnsi="Nunito Sans SemiBold" w:cstheme="majorBidi"/>
      <w:b/>
      <w:bCs/>
      <w:sz w:val="24"/>
      <w:szCs w:val="24"/>
    </w:rPr>
  </w:style>
  <w:style w:type="paragraph" w:styleId="Heading4">
    <w:name w:val="heading 4"/>
    <w:basedOn w:val="Normal"/>
    <w:next w:val="Normal"/>
    <w:link w:val="Heading4Char"/>
    <w:uiPriority w:val="9"/>
    <w:rsid w:val="008D3EDF"/>
    <w:pPr>
      <w:keepNext/>
      <w:keepLines/>
      <w:spacing w:before="200" w:after="40"/>
      <w:outlineLvl w:val="3"/>
    </w:pPr>
    <w:rPr>
      <w:rFonts w:asciiTheme="majorHAnsi" w:eastAsiaTheme="majorEastAsia" w:hAnsiTheme="majorHAnsi" w:cstheme="majorBidi"/>
      <w:bCs/>
      <w:iCs/>
      <w:color w:val="00749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375"/>
    <w:rPr>
      <w:color w:val="00394A" w:themeColor="hyperlink"/>
      <w:u w:val="single"/>
    </w:rPr>
  </w:style>
  <w:style w:type="character" w:styleId="FollowedHyperlink">
    <w:name w:val="FollowedHyperlink"/>
    <w:basedOn w:val="DefaultParagraphFont"/>
    <w:uiPriority w:val="99"/>
    <w:semiHidden/>
    <w:unhideWhenUsed/>
    <w:rsid w:val="00595375"/>
    <w:rPr>
      <w:color w:val="00394A" w:themeColor="hyperlink"/>
      <w:u w:val="single"/>
    </w:rPr>
  </w:style>
  <w:style w:type="paragraph" w:styleId="Title">
    <w:name w:val="Title"/>
    <w:basedOn w:val="Normal"/>
    <w:next w:val="Normal"/>
    <w:link w:val="TitleChar"/>
    <w:uiPriority w:val="10"/>
    <w:rsid w:val="004B6B2F"/>
    <w:pPr>
      <w:tabs>
        <w:tab w:val="right" w:pos="9072"/>
      </w:tabs>
      <w:spacing w:after="0" w:line="240" w:lineRule="auto"/>
      <w:contextualSpacing/>
    </w:pPr>
    <w:rPr>
      <w:rFonts w:ascii="Nunito Sans Light" w:eastAsiaTheme="majorEastAsia" w:hAnsi="Nunito Sans Light" w:cstheme="majorBidi"/>
      <w:color w:val="333132" w:themeColor="text1"/>
      <w:spacing w:val="2"/>
      <w:kern w:val="28"/>
      <w:sz w:val="48"/>
      <w:szCs w:val="48"/>
    </w:rPr>
  </w:style>
  <w:style w:type="character" w:customStyle="1" w:styleId="TitleChar">
    <w:name w:val="Title Char"/>
    <w:basedOn w:val="DefaultParagraphFont"/>
    <w:link w:val="Title"/>
    <w:uiPriority w:val="10"/>
    <w:rsid w:val="004B6B2F"/>
    <w:rPr>
      <w:rFonts w:ascii="Nunito Sans Light" w:eastAsiaTheme="majorEastAsia" w:hAnsi="Nunito Sans Light" w:cstheme="majorBidi"/>
      <w:color w:val="333132" w:themeColor="text1"/>
      <w:spacing w:val="2"/>
      <w:kern w:val="28"/>
      <w:sz w:val="48"/>
      <w:szCs w:val="48"/>
    </w:rPr>
  </w:style>
  <w:style w:type="character" w:customStyle="1" w:styleId="Heading1Char">
    <w:name w:val="Heading 1 Char"/>
    <w:basedOn w:val="DefaultParagraphFont"/>
    <w:link w:val="Heading1"/>
    <w:uiPriority w:val="9"/>
    <w:rsid w:val="00337D9F"/>
    <w:rPr>
      <w:rFonts w:eastAsiaTheme="majorEastAsia" w:cstheme="majorBidi"/>
      <w:bCs/>
      <w:sz w:val="36"/>
      <w:szCs w:val="36"/>
    </w:rPr>
  </w:style>
  <w:style w:type="character" w:customStyle="1" w:styleId="Heading2Char">
    <w:name w:val="Heading 2 Char"/>
    <w:basedOn w:val="DefaultParagraphFont"/>
    <w:link w:val="Heading2"/>
    <w:uiPriority w:val="9"/>
    <w:rsid w:val="00CD299E"/>
    <w:rPr>
      <w:rFonts w:asciiTheme="majorHAnsi" w:eastAsiaTheme="majorEastAsia" w:hAnsiTheme="majorHAnsi" w:cstheme="majorBidi"/>
      <w:bCs/>
      <w:color w:val="007495" w:themeColor="accent1"/>
      <w:sz w:val="28"/>
      <w:szCs w:val="28"/>
    </w:rPr>
  </w:style>
  <w:style w:type="character" w:customStyle="1" w:styleId="Heading3Char">
    <w:name w:val="Heading 3 Char"/>
    <w:basedOn w:val="DefaultParagraphFont"/>
    <w:link w:val="Heading3"/>
    <w:uiPriority w:val="9"/>
    <w:rsid w:val="009B7943"/>
    <w:rPr>
      <w:rFonts w:ascii="Nunito Sans SemiBold" w:eastAsiaTheme="majorEastAsia" w:hAnsi="Nunito Sans SemiBold" w:cstheme="majorBidi"/>
      <w:b/>
      <w:bCs/>
      <w:sz w:val="24"/>
      <w:szCs w:val="24"/>
    </w:rPr>
  </w:style>
  <w:style w:type="table" w:styleId="TableGrid">
    <w:name w:val="Table Grid"/>
    <w:basedOn w:val="TableNormal"/>
    <w:uiPriority w:val="59"/>
    <w:rsid w:val="005E7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aliases w:val="PEO black table"/>
    <w:basedOn w:val="TableNormal"/>
    <w:uiPriority w:val="61"/>
    <w:rsid w:val="005E71FA"/>
    <w:pPr>
      <w:spacing w:after="0" w:line="240" w:lineRule="auto"/>
    </w:pPr>
    <w:rPr>
      <w:sz w:val="18"/>
    </w:rPr>
    <w:tblPr>
      <w:tblStyleRowBandSize w:val="1"/>
      <w:tblStyleColBandSize w:val="1"/>
      <w:tblBorders>
        <w:top w:val="single" w:sz="8" w:space="0" w:color="333132" w:themeColor="text1"/>
        <w:left w:val="single" w:sz="8" w:space="0" w:color="333132" w:themeColor="text1"/>
        <w:bottom w:val="single" w:sz="8" w:space="0" w:color="333132" w:themeColor="text1"/>
        <w:right w:val="single" w:sz="8" w:space="0" w:color="333132" w:themeColor="text1"/>
      </w:tblBorders>
      <w:tblCellMar>
        <w:top w:w="85" w:type="dxa"/>
        <w:bottom w:w="85" w:type="dxa"/>
      </w:tblCellMar>
    </w:tblPr>
    <w:tblStylePr w:type="firstRow">
      <w:pPr>
        <w:spacing w:before="0" w:after="0" w:line="240" w:lineRule="auto"/>
      </w:pPr>
      <w:rPr>
        <w:b/>
        <w:bCs/>
        <w:color w:val="CED2CD" w:themeColor="background1"/>
      </w:rPr>
      <w:tblPr/>
      <w:tcPr>
        <w:shd w:val="clear" w:color="auto" w:fill="333132" w:themeFill="text1"/>
      </w:tcPr>
    </w:tblStylePr>
    <w:tblStylePr w:type="lastRow">
      <w:pPr>
        <w:spacing w:before="0" w:after="0" w:line="240" w:lineRule="auto"/>
      </w:pPr>
      <w:rPr>
        <w:b/>
        <w:bCs/>
      </w:rPr>
      <w:tblPr/>
      <w:tcPr>
        <w:tcBorders>
          <w:top w:val="double" w:sz="6" w:space="0" w:color="333132" w:themeColor="text1"/>
          <w:left w:val="single" w:sz="8" w:space="0" w:color="333132" w:themeColor="text1"/>
          <w:bottom w:val="single" w:sz="8" w:space="0" w:color="333132" w:themeColor="text1"/>
          <w:right w:val="single" w:sz="8" w:space="0" w:color="333132" w:themeColor="text1"/>
        </w:tcBorders>
      </w:tcPr>
    </w:tblStylePr>
    <w:tblStylePr w:type="firstCol">
      <w:rPr>
        <w:b w:val="0"/>
        <w:bCs/>
      </w:rPr>
    </w:tblStylePr>
    <w:tblStylePr w:type="lastCol">
      <w:rPr>
        <w:b w:val="0"/>
        <w:bCs/>
      </w:rPr>
    </w:tblStylePr>
    <w:tblStylePr w:type="band1Vert">
      <w:tblPr/>
      <w:tcPr>
        <w:tcBorders>
          <w:top w:val="single" w:sz="8" w:space="0" w:color="333132" w:themeColor="text1"/>
          <w:left w:val="single" w:sz="8" w:space="0" w:color="333132" w:themeColor="text1"/>
          <w:bottom w:val="single" w:sz="8" w:space="0" w:color="333132" w:themeColor="text1"/>
          <w:right w:val="single" w:sz="8" w:space="0" w:color="333132" w:themeColor="text1"/>
        </w:tcBorders>
      </w:tcPr>
    </w:tblStylePr>
    <w:tblStylePr w:type="band1Horz">
      <w:tblPr/>
      <w:tcPr>
        <w:tcBorders>
          <w:top w:val="single" w:sz="8" w:space="0" w:color="333132" w:themeColor="text1"/>
          <w:left w:val="single" w:sz="8" w:space="0" w:color="333132" w:themeColor="text1"/>
          <w:bottom w:val="single" w:sz="8" w:space="0" w:color="333132" w:themeColor="text1"/>
          <w:right w:val="single" w:sz="8" w:space="0" w:color="333132" w:themeColor="text1"/>
        </w:tcBorders>
      </w:tcPr>
    </w:tblStylePr>
  </w:style>
  <w:style w:type="paragraph" w:styleId="NoSpacing">
    <w:name w:val="No Spacing"/>
    <w:link w:val="NoSpacingChar"/>
    <w:uiPriority w:val="1"/>
    <w:qFormat/>
    <w:rsid w:val="00337D9F"/>
    <w:pPr>
      <w:spacing w:after="0" w:line="228" w:lineRule="auto"/>
    </w:pPr>
    <w:rPr>
      <w:sz w:val="21"/>
      <w:szCs w:val="21"/>
    </w:rPr>
  </w:style>
  <w:style w:type="table" w:styleId="LightList-Accent1">
    <w:name w:val="Light List Accent 1"/>
    <w:basedOn w:val="TableNormal"/>
    <w:uiPriority w:val="61"/>
    <w:rsid w:val="00780DBA"/>
    <w:pPr>
      <w:spacing w:after="0" w:line="240" w:lineRule="auto"/>
    </w:pPr>
    <w:tblPr>
      <w:tblStyleRowBandSize w:val="1"/>
      <w:tblStyleColBandSize w:val="1"/>
      <w:tblBorders>
        <w:top w:val="single" w:sz="8" w:space="0" w:color="007495" w:themeColor="accent1"/>
        <w:left w:val="single" w:sz="8" w:space="0" w:color="007495" w:themeColor="accent1"/>
        <w:bottom w:val="single" w:sz="8" w:space="0" w:color="007495" w:themeColor="accent1"/>
        <w:right w:val="single" w:sz="8" w:space="0" w:color="007495" w:themeColor="accent1"/>
      </w:tblBorders>
      <w:tblCellMar>
        <w:top w:w="85" w:type="dxa"/>
        <w:bottom w:w="85" w:type="dxa"/>
      </w:tblCellMar>
    </w:tblPr>
    <w:tblStylePr w:type="firstRow">
      <w:pPr>
        <w:spacing w:before="0" w:after="0" w:line="240" w:lineRule="auto"/>
      </w:pPr>
      <w:rPr>
        <w:b/>
        <w:bCs/>
        <w:color w:val="CED2CD" w:themeColor="background1"/>
      </w:rPr>
      <w:tblPr/>
      <w:tcPr>
        <w:shd w:val="clear" w:color="auto" w:fill="007495" w:themeFill="accent1"/>
      </w:tcPr>
    </w:tblStylePr>
    <w:tblStylePr w:type="lastRow">
      <w:pPr>
        <w:spacing w:before="0" w:after="0" w:line="240" w:lineRule="auto"/>
      </w:pPr>
      <w:rPr>
        <w:b/>
        <w:bCs/>
      </w:rPr>
      <w:tblPr/>
      <w:tcPr>
        <w:tcBorders>
          <w:top w:val="double" w:sz="6" w:space="0" w:color="007495" w:themeColor="accent1"/>
          <w:left w:val="single" w:sz="8" w:space="0" w:color="007495" w:themeColor="accent1"/>
          <w:bottom w:val="single" w:sz="8" w:space="0" w:color="007495" w:themeColor="accent1"/>
          <w:right w:val="single" w:sz="8" w:space="0" w:color="007495" w:themeColor="accent1"/>
        </w:tcBorders>
      </w:tcPr>
    </w:tblStylePr>
    <w:tblStylePr w:type="firstCol">
      <w:rPr>
        <w:b w:val="0"/>
        <w:bCs/>
      </w:rPr>
    </w:tblStylePr>
    <w:tblStylePr w:type="lastCol">
      <w:rPr>
        <w:b w:val="0"/>
        <w:bCs/>
      </w:rPr>
    </w:tblStylePr>
    <w:tblStylePr w:type="band1Vert">
      <w:tblPr/>
      <w:tcPr>
        <w:tcBorders>
          <w:top w:val="single" w:sz="8" w:space="0" w:color="007495" w:themeColor="accent1"/>
          <w:left w:val="single" w:sz="8" w:space="0" w:color="007495" w:themeColor="accent1"/>
          <w:bottom w:val="single" w:sz="8" w:space="0" w:color="007495" w:themeColor="accent1"/>
          <w:right w:val="single" w:sz="8" w:space="0" w:color="007495" w:themeColor="accent1"/>
        </w:tcBorders>
      </w:tcPr>
    </w:tblStylePr>
    <w:tblStylePr w:type="band1Horz">
      <w:tblPr/>
      <w:tcPr>
        <w:tcBorders>
          <w:top w:val="single" w:sz="8" w:space="0" w:color="007495" w:themeColor="accent1"/>
          <w:left w:val="single" w:sz="8" w:space="0" w:color="007495" w:themeColor="accent1"/>
          <w:bottom w:val="single" w:sz="8" w:space="0" w:color="007495" w:themeColor="accent1"/>
          <w:right w:val="single" w:sz="8" w:space="0" w:color="007495" w:themeColor="accent1"/>
        </w:tcBorders>
      </w:tcPr>
    </w:tblStylePr>
  </w:style>
  <w:style w:type="table" w:styleId="LightList-Accent2">
    <w:name w:val="Light List Accent 2"/>
    <w:basedOn w:val="TableNormal"/>
    <w:uiPriority w:val="61"/>
    <w:rsid w:val="005E71FA"/>
    <w:pPr>
      <w:spacing w:after="0" w:line="240" w:lineRule="auto"/>
    </w:pPr>
    <w:tblPr>
      <w:tblStyleRowBandSize w:val="1"/>
      <w:tblStyleColBandSize w:val="1"/>
      <w:tblBorders>
        <w:top w:val="single" w:sz="8" w:space="0" w:color="333132" w:themeColor="accent2"/>
        <w:left w:val="single" w:sz="8" w:space="0" w:color="333132" w:themeColor="accent2"/>
        <w:bottom w:val="single" w:sz="8" w:space="0" w:color="333132" w:themeColor="accent2"/>
        <w:right w:val="single" w:sz="8" w:space="0" w:color="333132" w:themeColor="accent2"/>
      </w:tblBorders>
    </w:tblPr>
    <w:tblStylePr w:type="firstRow">
      <w:pPr>
        <w:spacing w:before="0" w:after="0" w:line="240" w:lineRule="auto"/>
      </w:pPr>
      <w:rPr>
        <w:b/>
        <w:bCs/>
        <w:color w:val="CED2CD" w:themeColor="background1"/>
      </w:rPr>
      <w:tblPr/>
      <w:tcPr>
        <w:shd w:val="clear" w:color="auto" w:fill="333132" w:themeFill="accent2"/>
      </w:tcPr>
    </w:tblStylePr>
    <w:tblStylePr w:type="lastRow">
      <w:pPr>
        <w:spacing w:before="0" w:after="0" w:line="240" w:lineRule="auto"/>
      </w:pPr>
      <w:rPr>
        <w:b/>
        <w:bCs/>
      </w:rPr>
      <w:tblPr/>
      <w:tcPr>
        <w:tcBorders>
          <w:top w:val="double" w:sz="6" w:space="0" w:color="333132" w:themeColor="accent2"/>
          <w:left w:val="single" w:sz="8" w:space="0" w:color="333132" w:themeColor="accent2"/>
          <w:bottom w:val="single" w:sz="8" w:space="0" w:color="333132" w:themeColor="accent2"/>
          <w:right w:val="single" w:sz="8" w:space="0" w:color="333132" w:themeColor="accent2"/>
        </w:tcBorders>
      </w:tcPr>
    </w:tblStylePr>
    <w:tblStylePr w:type="firstCol">
      <w:rPr>
        <w:b/>
        <w:bCs/>
      </w:rPr>
    </w:tblStylePr>
    <w:tblStylePr w:type="lastCol">
      <w:rPr>
        <w:b/>
        <w:bCs/>
      </w:rPr>
    </w:tblStylePr>
    <w:tblStylePr w:type="band1Vert">
      <w:tblPr/>
      <w:tcPr>
        <w:tcBorders>
          <w:top w:val="single" w:sz="8" w:space="0" w:color="333132" w:themeColor="accent2"/>
          <w:left w:val="single" w:sz="8" w:space="0" w:color="333132" w:themeColor="accent2"/>
          <w:bottom w:val="single" w:sz="8" w:space="0" w:color="333132" w:themeColor="accent2"/>
          <w:right w:val="single" w:sz="8" w:space="0" w:color="333132" w:themeColor="accent2"/>
        </w:tcBorders>
      </w:tcPr>
    </w:tblStylePr>
    <w:tblStylePr w:type="band1Horz">
      <w:tblPr/>
      <w:tcPr>
        <w:tcBorders>
          <w:top w:val="single" w:sz="8" w:space="0" w:color="333132" w:themeColor="accent2"/>
          <w:left w:val="single" w:sz="8" w:space="0" w:color="333132" w:themeColor="accent2"/>
          <w:bottom w:val="single" w:sz="8" w:space="0" w:color="333132" w:themeColor="accent2"/>
          <w:right w:val="single" w:sz="8" w:space="0" w:color="333132" w:themeColor="accent2"/>
        </w:tcBorders>
      </w:tcPr>
    </w:tblStylePr>
  </w:style>
  <w:style w:type="table" w:styleId="LightList-Accent3">
    <w:name w:val="Light List Accent 3"/>
    <w:basedOn w:val="TableNormal"/>
    <w:uiPriority w:val="61"/>
    <w:rsid w:val="005E71FA"/>
    <w:pPr>
      <w:spacing w:after="0" w:line="240" w:lineRule="auto"/>
    </w:pPr>
    <w:tblPr>
      <w:tblStyleRowBandSize w:val="1"/>
      <w:tblStyleColBandSize w:val="1"/>
      <w:tblBorders>
        <w:top w:val="single" w:sz="8" w:space="0" w:color="705B75" w:themeColor="accent3"/>
        <w:left w:val="single" w:sz="8" w:space="0" w:color="705B75" w:themeColor="accent3"/>
        <w:bottom w:val="single" w:sz="8" w:space="0" w:color="705B75" w:themeColor="accent3"/>
        <w:right w:val="single" w:sz="8" w:space="0" w:color="705B75" w:themeColor="accent3"/>
      </w:tblBorders>
    </w:tblPr>
    <w:tblStylePr w:type="firstRow">
      <w:pPr>
        <w:spacing w:before="0" w:after="0" w:line="240" w:lineRule="auto"/>
      </w:pPr>
      <w:rPr>
        <w:b/>
        <w:bCs/>
        <w:color w:val="CED2CD" w:themeColor="background1"/>
      </w:rPr>
      <w:tblPr/>
      <w:tcPr>
        <w:shd w:val="clear" w:color="auto" w:fill="705B75" w:themeFill="accent3"/>
      </w:tcPr>
    </w:tblStylePr>
    <w:tblStylePr w:type="lastRow">
      <w:pPr>
        <w:spacing w:before="0" w:after="0" w:line="240" w:lineRule="auto"/>
      </w:pPr>
      <w:rPr>
        <w:b/>
        <w:bCs/>
      </w:rPr>
      <w:tblPr/>
      <w:tcPr>
        <w:tcBorders>
          <w:top w:val="double" w:sz="6" w:space="0" w:color="705B75" w:themeColor="accent3"/>
          <w:left w:val="single" w:sz="8" w:space="0" w:color="705B75" w:themeColor="accent3"/>
          <w:bottom w:val="single" w:sz="8" w:space="0" w:color="705B75" w:themeColor="accent3"/>
          <w:right w:val="single" w:sz="8" w:space="0" w:color="705B75" w:themeColor="accent3"/>
        </w:tcBorders>
      </w:tcPr>
    </w:tblStylePr>
    <w:tblStylePr w:type="firstCol">
      <w:rPr>
        <w:b/>
        <w:bCs/>
      </w:rPr>
    </w:tblStylePr>
    <w:tblStylePr w:type="lastCol">
      <w:rPr>
        <w:b/>
        <w:bCs/>
      </w:rPr>
    </w:tblStylePr>
    <w:tblStylePr w:type="band1Vert">
      <w:tblPr/>
      <w:tcPr>
        <w:tcBorders>
          <w:top w:val="single" w:sz="8" w:space="0" w:color="705B75" w:themeColor="accent3"/>
          <w:left w:val="single" w:sz="8" w:space="0" w:color="705B75" w:themeColor="accent3"/>
          <w:bottom w:val="single" w:sz="8" w:space="0" w:color="705B75" w:themeColor="accent3"/>
          <w:right w:val="single" w:sz="8" w:space="0" w:color="705B75" w:themeColor="accent3"/>
        </w:tcBorders>
      </w:tcPr>
    </w:tblStylePr>
    <w:tblStylePr w:type="band1Horz">
      <w:tblPr/>
      <w:tcPr>
        <w:tcBorders>
          <w:top w:val="single" w:sz="8" w:space="0" w:color="705B75" w:themeColor="accent3"/>
          <w:left w:val="single" w:sz="8" w:space="0" w:color="705B75" w:themeColor="accent3"/>
          <w:bottom w:val="single" w:sz="8" w:space="0" w:color="705B75" w:themeColor="accent3"/>
          <w:right w:val="single" w:sz="8" w:space="0" w:color="705B75" w:themeColor="accent3"/>
        </w:tcBorders>
      </w:tcPr>
    </w:tblStylePr>
  </w:style>
  <w:style w:type="table" w:styleId="LightList-Accent4">
    <w:name w:val="Light List Accent 4"/>
    <w:basedOn w:val="TableNormal"/>
    <w:uiPriority w:val="61"/>
    <w:rsid w:val="005E71FA"/>
    <w:pPr>
      <w:spacing w:after="0" w:line="240" w:lineRule="auto"/>
    </w:pPr>
    <w:tblPr>
      <w:tblStyleRowBandSize w:val="1"/>
      <w:tblStyleColBandSize w:val="1"/>
      <w:tblBorders>
        <w:top w:val="single" w:sz="8" w:space="0" w:color="F99E4B" w:themeColor="accent4"/>
        <w:left w:val="single" w:sz="8" w:space="0" w:color="F99E4B" w:themeColor="accent4"/>
        <w:bottom w:val="single" w:sz="8" w:space="0" w:color="F99E4B" w:themeColor="accent4"/>
        <w:right w:val="single" w:sz="8" w:space="0" w:color="F99E4B" w:themeColor="accent4"/>
      </w:tblBorders>
    </w:tblPr>
    <w:tblStylePr w:type="firstRow">
      <w:pPr>
        <w:spacing w:before="0" w:after="0" w:line="240" w:lineRule="auto"/>
      </w:pPr>
      <w:rPr>
        <w:b/>
        <w:bCs/>
        <w:color w:val="CED2CD" w:themeColor="background1"/>
      </w:rPr>
      <w:tblPr/>
      <w:tcPr>
        <w:shd w:val="clear" w:color="auto" w:fill="F99E4B" w:themeFill="accent4"/>
      </w:tcPr>
    </w:tblStylePr>
    <w:tblStylePr w:type="lastRow">
      <w:pPr>
        <w:spacing w:before="0" w:after="0" w:line="240" w:lineRule="auto"/>
      </w:pPr>
      <w:rPr>
        <w:b/>
        <w:bCs/>
      </w:rPr>
      <w:tblPr/>
      <w:tcPr>
        <w:tcBorders>
          <w:top w:val="double" w:sz="6" w:space="0" w:color="F99E4B" w:themeColor="accent4"/>
          <w:left w:val="single" w:sz="8" w:space="0" w:color="F99E4B" w:themeColor="accent4"/>
          <w:bottom w:val="single" w:sz="8" w:space="0" w:color="F99E4B" w:themeColor="accent4"/>
          <w:right w:val="single" w:sz="8" w:space="0" w:color="F99E4B" w:themeColor="accent4"/>
        </w:tcBorders>
      </w:tcPr>
    </w:tblStylePr>
    <w:tblStylePr w:type="firstCol">
      <w:rPr>
        <w:b/>
        <w:bCs/>
      </w:rPr>
    </w:tblStylePr>
    <w:tblStylePr w:type="lastCol">
      <w:rPr>
        <w:b/>
        <w:bCs/>
      </w:rPr>
    </w:tblStylePr>
    <w:tblStylePr w:type="band1Vert">
      <w:tblPr/>
      <w:tcPr>
        <w:tcBorders>
          <w:top w:val="single" w:sz="8" w:space="0" w:color="F99E4B" w:themeColor="accent4"/>
          <w:left w:val="single" w:sz="8" w:space="0" w:color="F99E4B" w:themeColor="accent4"/>
          <w:bottom w:val="single" w:sz="8" w:space="0" w:color="F99E4B" w:themeColor="accent4"/>
          <w:right w:val="single" w:sz="8" w:space="0" w:color="F99E4B" w:themeColor="accent4"/>
        </w:tcBorders>
      </w:tcPr>
    </w:tblStylePr>
    <w:tblStylePr w:type="band1Horz">
      <w:tblPr/>
      <w:tcPr>
        <w:tcBorders>
          <w:top w:val="single" w:sz="8" w:space="0" w:color="F99E4B" w:themeColor="accent4"/>
          <w:left w:val="single" w:sz="8" w:space="0" w:color="F99E4B" w:themeColor="accent4"/>
          <w:bottom w:val="single" w:sz="8" w:space="0" w:color="F99E4B" w:themeColor="accent4"/>
          <w:right w:val="single" w:sz="8" w:space="0" w:color="F99E4B" w:themeColor="accent4"/>
        </w:tcBorders>
      </w:tcPr>
    </w:tblStylePr>
  </w:style>
  <w:style w:type="table" w:styleId="LightList-Accent5">
    <w:name w:val="Light List Accent 5"/>
    <w:basedOn w:val="TableNormal"/>
    <w:uiPriority w:val="61"/>
    <w:rsid w:val="005E71FA"/>
    <w:pPr>
      <w:spacing w:after="0" w:line="240" w:lineRule="auto"/>
    </w:pPr>
    <w:tblPr>
      <w:tblStyleRowBandSize w:val="1"/>
      <w:tblStyleColBandSize w:val="1"/>
      <w:tblBorders>
        <w:top w:val="single" w:sz="8" w:space="0" w:color="6FC9C4" w:themeColor="accent5"/>
        <w:left w:val="single" w:sz="8" w:space="0" w:color="6FC9C4" w:themeColor="accent5"/>
        <w:bottom w:val="single" w:sz="8" w:space="0" w:color="6FC9C4" w:themeColor="accent5"/>
        <w:right w:val="single" w:sz="8" w:space="0" w:color="6FC9C4" w:themeColor="accent5"/>
      </w:tblBorders>
    </w:tblPr>
    <w:tblStylePr w:type="firstRow">
      <w:pPr>
        <w:spacing w:before="0" w:after="0" w:line="240" w:lineRule="auto"/>
      </w:pPr>
      <w:rPr>
        <w:b/>
        <w:bCs/>
        <w:color w:val="CED2CD" w:themeColor="background1"/>
      </w:rPr>
      <w:tblPr/>
      <w:tcPr>
        <w:shd w:val="clear" w:color="auto" w:fill="6FC9C4" w:themeFill="accent5"/>
      </w:tcPr>
    </w:tblStylePr>
    <w:tblStylePr w:type="lastRow">
      <w:pPr>
        <w:spacing w:before="0" w:after="0" w:line="240" w:lineRule="auto"/>
      </w:pPr>
      <w:rPr>
        <w:b/>
        <w:bCs/>
      </w:rPr>
      <w:tblPr/>
      <w:tcPr>
        <w:tcBorders>
          <w:top w:val="double" w:sz="6" w:space="0" w:color="6FC9C4" w:themeColor="accent5"/>
          <w:left w:val="single" w:sz="8" w:space="0" w:color="6FC9C4" w:themeColor="accent5"/>
          <w:bottom w:val="single" w:sz="8" w:space="0" w:color="6FC9C4" w:themeColor="accent5"/>
          <w:right w:val="single" w:sz="8" w:space="0" w:color="6FC9C4" w:themeColor="accent5"/>
        </w:tcBorders>
      </w:tcPr>
    </w:tblStylePr>
    <w:tblStylePr w:type="firstCol">
      <w:rPr>
        <w:b/>
        <w:bCs/>
      </w:rPr>
    </w:tblStylePr>
    <w:tblStylePr w:type="lastCol">
      <w:rPr>
        <w:b/>
        <w:bCs/>
      </w:rPr>
    </w:tblStylePr>
    <w:tblStylePr w:type="band1Vert">
      <w:tblPr/>
      <w:tcPr>
        <w:tcBorders>
          <w:top w:val="single" w:sz="8" w:space="0" w:color="6FC9C4" w:themeColor="accent5"/>
          <w:left w:val="single" w:sz="8" w:space="0" w:color="6FC9C4" w:themeColor="accent5"/>
          <w:bottom w:val="single" w:sz="8" w:space="0" w:color="6FC9C4" w:themeColor="accent5"/>
          <w:right w:val="single" w:sz="8" w:space="0" w:color="6FC9C4" w:themeColor="accent5"/>
        </w:tcBorders>
      </w:tcPr>
    </w:tblStylePr>
    <w:tblStylePr w:type="band1Horz">
      <w:tblPr/>
      <w:tcPr>
        <w:tcBorders>
          <w:top w:val="single" w:sz="8" w:space="0" w:color="6FC9C4" w:themeColor="accent5"/>
          <w:left w:val="single" w:sz="8" w:space="0" w:color="6FC9C4" w:themeColor="accent5"/>
          <w:bottom w:val="single" w:sz="8" w:space="0" w:color="6FC9C4" w:themeColor="accent5"/>
          <w:right w:val="single" w:sz="8" w:space="0" w:color="6FC9C4" w:themeColor="accent5"/>
        </w:tcBorders>
      </w:tcPr>
    </w:tblStylePr>
  </w:style>
  <w:style w:type="table" w:styleId="LightShading">
    <w:name w:val="Light Shading"/>
    <w:basedOn w:val="TableNormal"/>
    <w:uiPriority w:val="60"/>
    <w:rsid w:val="005E71FA"/>
    <w:pPr>
      <w:spacing w:after="0" w:line="240" w:lineRule="auto"/>
    </w:pPr>
    <w:rPr>
      <w:color w:val="262425" w:themeColor="text1" w:themeShade="BF"/>
    </w:rPr>
    <w:tblPr>
      <w:tblStyleRowBandSize w:val="1"/>
      <w:tblStyleColBandSize w:val="1"/>
      <w:tblBorders>
        <w:top w:val="single" w:sz="8" w:space="0" w:color="333132" w:themeColor="text1"/>
        <w:bottom w:val="single" w:sz="8" w:space="0" w:color="333132" w:themeColor="text1"/>
      </w:tblBorders>
    </w:tblPr>
    <w:tblStylePr w:type="firstRow">
      <w:pPr>
        <w:spacing w:before="0" w:after="0" w:line="240" w:lineRule="auto"/>
      </w:pPr>
      <w:rPr>
        <w:b/>
        <w:bCs/>
      </w:rPr>
      <w:tblPr/>
      <w:tcPr>
        <w:tcBorders>
          <w:top w:val="single" w:sz="8" w:space="0" w:color="333132" w:themeColor="text1"/>
          <w:left w:val="nil"/>
          <w:bottom w:val="single" w:sz="8" w:space="0" w:color="333132" w:themeColor="text1"/>
          <w:right w:val="nil"/>
          <w:insideH w:val="nil"/>
          <w:insideV w:val="nil"/>
        </w:tcBorders>
      </w:tcPr>
    </w:tblStylePr>
    <w:tblStylePr w:type="lastRow">
      <w:pPr>
        <w:spacing w:before="0" w:after="0" w:line="240" w:lineRule="auto"/>
      </w:pPr>
      <w:rPr>
        <w:b/>
        <w:bCs/>
      </w:rPr>
      <w:tblPr/>
      <w:tcPr>
        <w:tcBorders>
          <w:top w:val="single" w:sz="8" w:space="0" w:color="333132" w:themeColor="text1"/>
          <w:left w:val="nil"/>
          <w:bottom w:val="single" w:sz="8" w:space="0" w:color="33313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BCC" w:themeFill="text1" w:themeFillTint="3F"/>
      </w:tcPr>
    </w:tblStylePr>
    <w:tblStylePr w:type="band1Horz">
      <w:tblPr/>
      <w:tcPr>
        <w:tcBorders>
          <w:left w:val="nil"/>
          <w:right w:val="nil"/>
          <w:insideH w:val="nil"/>
          <w:insideV w:val="nil"/>
        </w:tcBorders>
        <w:shd w:val="clear" w:color="auto" w:fill="CDCBCC" w:themeFill="text1" w:themeFillTint="3F"/>
      </w:tcPr>
    </w:tblStylePr>
  </w:style>
  <w:style w:type="table" w:styleId="LightShading-Accent3">
    <w:name w:val="Light Shading Accent 3"/>
    <w:basedOn w:val="TableNormal"/>
    <w:uiPriority w:val="60"/>
    <w:rsid w:val="005E71FA"/>
    <w:pPr>
      <w:spacing w:after="0" w:line="240" w:lineRule="auto"/>
    </w:pPr>
    <w:rPr>
      <w:color w:val="534457" w:themeColor="accent3" w:themeShade="BF"/>
    </w:rPr>
    <w:tblPr>
      <w:tblStyleRowBandSize w:val="1"/>
      <w:tblStyleColBandSize w:val="1"/>
      <w:tblBorders>
        <w:top w:val="single" w:sz="8" w:space="0" w:color="705B75" w:themeColor="accent3"/>
        <w:bottom w:val="single" w:sz="8" w:space="0" w:color="705B75" w:themeColor="accent3"/>
      </w:tblBorders>
    </w:tblPr>
    <w:tblStylePr w:type="firstRow">
      <w:pPr>
        <w:spacing w:before="0" w:after="0" w:line="240" w:lineRule="auto"/>
      </w:pPr>
      <w:rPr>
        <w:b/>
        <w:bCs/>
      </w:rPr>
      <w:tblPr/>
      <w:tcPr>
        <w:tcBorders>
          <w:top w:val="single" w:sz="8" w:space="0" w:color="705B75" w:themeColor="accent3"/>
          <w:left w:val="nil"/>
          <w:bottom w:val="single" w:sz="8" w:space="0" w:color="705B75" w:themeColor="accent3"/>
          <w:right w:val="nil"/>
          <w:insideH w:val="nil"/>
          <w:insideV w:val="nil"/>
        </w:tcBorders>
      </w:tcPr>
    </w:tblStylePr>
    <w:tblStylePr w:type="lastRow">
      <w:pPr>
        <w:spacing w:before="0" w:after="0" w:line="240" w:lineRule="auto"/>
      </w:pPr>
      <w:rPr>
        <w:b/>
        <w:bCs/>
      </w:rPr>
      <w:tblPr/>
      <w:tcPr>
        <w:tcBorders>
          <w:top w:val="single" w:sz="8" w:space="0" w:color="705B75" w:themeColor="accent3"/>
          <w:left w:val="nil"/>
          <w:bottom w:val="single" w:sz="8" w:space="0" w:color="705B7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DE" w:themeFill="accent3" w:themeFillTint="3F"/>
      </w:tcPr>
    </w:tblStylePr>
    <w:tblStylePr w:type="band1Horz">
      <w:tblPr/>
      <w:tcPr>
        <w:tcBorders>
          <w:left w:val="nil"/>
          <w:right w:val="nil"/>
          <w:insideH w:val="nil"/>
          <w:insideV w:val="nil"/>
        </w:tcBorders>
        <w:shd w:val="clear" w:color="auto" w:fill="DCD5DE" w:themeFill="accent3" w:themeFillTint="3F"/>
      </w:tcPr>
    </w:tblStylePr>
  </w:style>
  <w:style w:type="table" w:styleId="LightShading-Accent4">
    <w:name w:val="Light Shading Accent 4"/>
    <w:basedOn w:val="TableNormal"/>
    <w:uiPriority w:val="60"/>
    <w:rsid w:val="005E71FA"/>
    <w:pPr>
      <w:spacing w:after="0" w:line="240" w:lineRule="auto"/>
    </w:pPr>
    <w:rPr>
      <w:color w:val="EA7308" w:themeColor="accent4" w:themeShade="BF"/>
    </w:rPr>
    <w:tblPr>
      <w:tblStyleRowBandSize w:val="1"/>
      <w:tblStyleColBandSize w:val="1"/>
      <w:tblBorders>
        <w:top w:val="single" w:sz="8" w:space="0" w:color="F99E4B" w:themeColor="accent4"/>
        <w:bottom w:val="single" w:sz="8" w:space="0" w:color="F99E4B" w:themeColor="accent4"/>
      </w:tblBorders>
    </w:tblPr>
    <w:tblStylePr w:type="firstRow">
      <w:pPr>
        <w:spacing w:before="0" w:after="0" w:line="240" w:lineRule="auto"/>
      </w:pPr>
      <w:rPr>
        <w:b/>
        <w:bCs/>
      </w:rPr>
      <w:tblPr/>
      <w:tcPr>
        <w:tcBorders>
          <w:top w:val="single" w:sz="8" w:space="0" w:color="F99E4B" w:themeColor="accent4"/>
          <w:left w:val="nil"/>
          <w:bottom w:val="single" w:sz="8" w:space="0" w:color="F99E4B" w:themeColor="accent4"/>
          <w:right w:val="nil"/>
          <w:insideH w:val="nil"/>
          <w:insideV w:val="nil"/>
        </w:tcBorders>
      </w:tcPr>
    </w:tblStylePr>
    <w:tblStylePr w:type="lastRow">
      <w:pPr>
        <w:spacing w:before="0" w:after="0" w:line="240" w:lineRule="auto"/>
      </w:pPr>
      <w:rPr>
        <w:b/>
        <w:bCs/>
      </w:rPr>
      <w:tblPr/>
      <w:tcPr>
        <w:tcBorders>
          <w:top w:val="single" w:sz="8" w:space="0" w:color="F99E4B" w:themeColor="accent4"/>
          <w:left w:val="nil"/>
          <w:bottom w:val="single" w:sz="8" w:space="0" w:color="F99E4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6D2" w:themeFill="accent4" w:themeFillTint="3F"/>
      </w:tcPr>
    </w:tblStylePr>
    <w:tblStylePr w:type="band1Horz">
      <w:tblPr/>
      <w:tcPr>
        <w:tcBorders>
          <w:left w:val="nil"/>
          <w:right w:val="nil"/>
          <w:insideH w:val="nil"/>
          <w:insideV w:val="nil"/>
        </w:tcBorders>
        <w:shd w:val="clear" w:color="auto" w:fill="FDE6D2" w:themeFill="accent4" w:themeFillTint="3F"/>
      </w:tcPr>
    </w:tblStylePr>
  </w:style>
  <w:style w:type="table" w:styleId="LightShading-Accent5">
    <w:name w:val="Light Shading Accent 5"/>
    <w:basedOn w:val="TableNormal"/>
    <w:uiPriority w:val="60"/>
    <w:rsid w:val="005E71FA"/>
    <w:pPr>
      <w:spacing w:after="0" w:line="240" w:lineRule="auto"/>
    </w:pPr>
    <w:rPr>
      <w:color w:val="3FA9A3" w:themeColor="accent5" w:themeShade="BF"/>
    </w:rPr>
    <w:tblPr>
      <w:tblStyleRowBandSize w:val="1"/>
      <w:tblStyleColBandSize w:val="1"/>
      <w:tblBorders>
        <w:top w:val="single" w:sz="8" w:space="0" w:color="6FC9C4" w:themeColor="accent5"/>
        <w:bottom w:val="single" w:sz="8" w:space="0" w:color="6FC9C4" w:themeColor="accent5"/>
      </w:tblBorders>
    </w:tblPr>
    <w:tblStylePr w:type="firstRow">
      <w:pPr>
        <w:spacing w:before="0" w:after="0" w:line="240" w:lineRule="auto"/>
      </w:pPr>
      <w:rPr>
        <w:b/>
        <w:bCs/>
      </w:rPr>
      <w:tblPr/>
      <w:tcPr>
        <w:tcBorders>
          <w:top w:val="single" w:sz="8" w:space="0" w:color="6FC9C4" w:themeColor="accent5"/>
          <w:left w:val="nil"/>
          <w:bottom w:val="single" w:sz="8" w:space="0" w:color="6FC9C4" w:themeColor="accent5"/>
          <w:right w:val="nil"/>
          <w:insideH w:val="nil"/>
          <w:insideV w:val="nil"/>
        </w:tcBorders>
      </w:tcPr>
    </w:tblStylePr>
    <w:tblStylePr w:type="lastRow">
      <w:pPr>
        <w:spacing w:before="0" w:after="0" w:line="240" w:lineRule="auto"/>
      </w:pPr>
      <w:rPr>
        <w:b/>
        <w:bCs/>
      </w:rPr>
      <w:tblPr/>
      <w:tcPr>
        <w:tcBorders>
          <w:top w:val="single" w:sz="8" w:space="0" w:color="6FC9C4" w:themeColor="accent5"/>
          <w:left w:val="nil"/>
          <w:bottom w:val="single" w:sz="8" w:space="0" w:color="6FC9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1F0" w:themeFill="accent5" w:themeFillTint="3F"/>
      </w:tcPr>
    </w:tblStylePr>
    <w:tblStylePr w:type="band1Horz">
      <w:tblPr/>
      <w:tcPr>
        <w:tcBorders>
          <w:left w:val="nil"/>
          <w:right w:val="nil"/>
          <w:insideH w:val="nil"/>
          <w:insideV w:val="nil"/>
        </w:tcBorders>
        <w:shd w:val="clear" w:color="auto" w:fill="DBF1F0" w:themeFill="accent5" w:themeFillTint="3F"/>
      </w:tcPr>
    </w:tblStylePr>
  </w:style>
  <w:style w:type="table" w:customStyle="1" w:styleId="PEObluetable">
    <w:name w:val="PEO blue table"/>
    <w:basedOn w:val="LightList-Accent1"/>
    <w:uiPriority w:val="99"/>
    <w:rsid w:val="005E71FA"/>
    <w:rPr>
      <w:sz w:val="18"/>
    </w:rPr>
    <w:tblPr/>
    <w:tblStylePr w:type="firstRow">
      <w:pPr>
        <w:spacing w:before="0" w:after="0" w:line="240" w:lineRule="auto"/>
      </w:pPr>
      <w:rPr>
        <w:b/>
        <w:bCs/>
        <w:color w:val="CED2CD" w:themeColor="background1"/>
      </w:rPr>
      <w:tblPr/>
      <w:tcPr>
        <w:shd w:val="clear" w:color="auto" w:fill="007495" w:themeFill="accent1"/>
      </w:tcPr>
    </w:tblStylePr>
    <w:tblStylePr w:type="lastRow">
      <w:pPr>
        <w:spacing w:before="0" w:after="0" w:line="240" w:lineRule="auto"/>
      </w:pPr>
      <w:rPr>
        <w:b w:val="0"/>
        <w:bCs/>
      </w:rPr>
      <w:tblPr/>
      <w:tcPr>
        <w:tcBorders>
          <w:top w:val="double" w:sz="6" w:space="0" w:color="007495" w:themeColor="accent1"/>
          <w:left w:val="single" w:sz="8" w:space="0" w:color="007495" w:themeColor="accent1"/>
          <w:bottom w:val="single" w:sz="8" w:space="0" w:color="007495" w:themeColor="accent1"/>
          <w:right w:val="single" w:sz="8" w:space="0" w:color="007495" w:themeColor="accent1"/>
        </w:tcBorders>
      </w:tcPr>
    </w:tblStylePr>
    <w:tblStylePr w:type="firstCol">
      <w:rPr>
        <w:b w:val="0"/>
        <w:bCs/>
      </w:rPr>
    </w:tblStylePr>
    <w:tblStylePr w:type="lastCol">
      <w:rPr>
        <w:b w:val="0"/>
        <w:bCs/>
      </w:rPr>
    </w:tblStylePr>
    <w:tblStylePr w:type="band1Vert">
      <w:tblPr/>
      <w:tcPr>
        <w:tcBorders>
          <w:top w:val="single" w:sz="8" w:space="0" w:color="007495" w:themeColor="accent1"/>
          <w:left w:val="single" w:sz="8" w:space="0" w:color="007495" w:themeColor="accent1"/>
          <w:bottom w:val="single" w:sz="8" w:space="0" w:color="007495" w:themeColor="accent1"/>
          <w:right w:val="single" w:sz="8" w:space="0" w:color="007495" w:themeColor="accent1"/>
        </w:tcBorders>
      </w:tcPr>
    </w:tblStylePr>
    <w:tblStylePr w:type="band1Horz">
      <w:tblPr/>
      <w:tcPr>
        <w:tcBorders>
          <w:top w:val="single" w:sz="8" w:space="0" w:color="007495" w:themeColor="accent1"/>
          <w:left w:val="single" w:sz="8" w:space="0" w:color="007495" w:themeColor="accent1"/>
          <w:bottom w:val="single" w:sz="8" w:space="0" w:color="007495" w:themeColor="accent1"/>
          <w:right w:val="single" w:sz="8" w:space="0" w:color="007495" w:themeColor="accent1"/>
        </w:tcBorders>
      </w:tcPr>
    </w:tblStylePr>
  </w:style>
  <w:style w:type="paragraph" w:styleId="BalloonText">
    <w:name w:val="Balloon Text"/>
    <w:basedOn w:val="Normal"/>
    <w:link w:val="BalloonTextChar"/>
    <w:uiPriority w:val="99"/>
    <w:semiHidden/>
    <w:unhideWhenUsed/>
    <w:rsid w:val="00155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0DD"/>
    <w:rPr>
      <w:rFonts w:ascii="Tahoma" w:hAnsi="Tahoma" w:cs="Tahoma"/>
      <w:sz w:val="16"/>
      <w:szCs w:val="16"/>
    </w:rPr>
  </w:style>
  <w:style w:type="paragraph" w:styleId="ListParagraph">
    <w:name w:val="List Paragraph"/>
    <w:basedOn w:val="Normal"/>
    <w:uiPriority w:val="34"/>
    <w:qFormat/>
    <w:rsid w:val="006601DC"/>
    <w:pPr>
      <w:numPr>
        <w:numId w:val="1"/>
      </w:numPr>
      <w:ind w:left="284" w:hanging="284"/>
      <w:contextualSpacing/>
    </w:pPr>
  </w:style>
  <w:style w:type="character" w:customStyle="1" w:styleId="Heading4Char">
    <w:name w:val="Heading 4 Char"/>
    <w:basedOn w:val="DefaultParagraphFont"/>
    <w:link w:val="Heading4"/>
    <w:uiPriority w:val="9"/>
    <w:rsid w:val="008D3EDF"/>
    <w:rPr>
      <w:rFonts w:asciiTheme="majorHAnsi" w:eastAsiaTheme="majorEastAsia" w:hAnsiTheme="majorHAnsi" w:cstheme="majorBidi"/>
      <w:bCs/>
      <w:iCs/>
      <w:color w:val="007495" w:themeColor="accent1"/>
      <w:sz w:val="21"/>
      <w:szCs w:val="21"/>
    </w:rPr>
  </w:style>
  <w:style w:type="paragraph" w:customStyle="1" w:styleId="Introduction">
    <w:name w:val="Introduction"/>
    <w:basedOn w:val="Normal"/>
    <w:qFormat/>
    <w:rsid w:val="00E001D4"/>
    <w:pPr>
      <w:spacing w:after="240" w:line="240" w:lineRule="auto"/>
    </w:pPr>
    <w:rPr>
      <w:sz w:val="26"/>
      <w:szCs w:val="24"/>
    </w:rPr>
  </w:style>
  <w:style w:type="paragraph" w:customStyle="1" w:styleId="Numberedlist">
    <w:name w:val="Numbered list"/>
    <w:basedOn w:val="ListParagraph"/>
    <w:qFormat/>
    <w:rsid w:val="009B7943"/>
    <w:pPr>
      <w:numPr>
        <w:numId w:val="4"/>
      </w:numPr>
      <w:ind w:left="284" w:hanging="284"/>
    </w:pPr>
  </w:style>
  <w:style w:type="paragraph" w:styleId="Header">
    <w:name w:val="header"/>
    <w:basedOn w:val="Normal"/>
    <w:link w:val="HeaderChar"/>
    <w:uiPriority w:val="99"/>
    <w:unhideWhenUsed/>
    <w:rsid w:val="00412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C93"/>
    <w:rPr>
      <w:sz w:val="21"/>
      <w:szCs w:val="21"/>
    </w:rPr>
  </w:style>
  <w:style w:type="paragraph" w:styleId="Footer">
    <w:name w:val="footer"/>
    <w:basedOn w:val="Normal"/>
    <w:link w:val="FooterChar"/>
    <w:uiPriority w:val="99"/>
    <w:unhideWhenUsed/>
    <w:rsid w:val="00412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C93"/>
    <w:rPr>
      <w:sz w:val="21"/>
      <w:szCs w:val="21"/>
    </w:rPr>
  </w:style>
  <w:style w:type="character" w:customStyle="1" w:styleId="NoSpacingChar">
    <w:name w:val="No Spacing Char"/>
    <w:link w:val="NoSpacing"/>
    <w:uiPriority w:val="1"/>
    <w:rsid w:val="00337D9F"/>
    <w:rPr>
      <w:sz w:val="21"/>
      <w:szCs w:val="21"/>
    </w:rPr>
  </w:style>
  <w:style w:type="paragraph" w:customStyle="1" w:styleId="Pagesummary">
    <w:name w:val="Page summary"/>
    <w:basedOn w:val="Normal"/>
    <w:rsid w:val="00412C93"/>
    <w:pPr>
      <w:spacing w:after="240"/>
      <w:ind w:right="284"/>
    </w:pPr>
    <w:rPr>
      <w:rFonts w:ascii="Arial" w:eastAsia="Calibri" w:hAnsi="Arial" w:cs="Times New Roman"/>
      <w:sz w:val="25"/>
      <w:szCs w:val="22"/>
    </w:rPr>
  </w:style>
  <w:style w:type="table" w:customStyle="1" w:styleId="TableGrid2">
    <w:name w:val="Table Grid2"/>
    <w:basedOn w:val="TableNormal"/>
    <w:next w:val="TableGrid"/>
    <w:uiPriority w:val="59"/>
    <w:rsid w:val="00302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0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02601">
      <w:bodyDiv w:val="1"/>
      <w:marLeft w:val="0"/>
      <w:marRight w:val="0"/>
      <w:marTop w:val="0"/>
      <w:marBottom w:val="0"/>
      <w:divBdr>
        <w:top w:val="none" w:sz="0" w:space="0" w:color="auto"/>
        <w:left w:val="none" w:sz="0" w:space="0" w:color="auto"/>
        <w:bottom w:val="none" w:sz="0" w:space="0" w:color="auto"/>
        <w:right w:val="none" w:sz="0" w:space="0" w:color="auto"/>
      </w:divBdr>
    </w:div>
    <w:div w:id="213806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peo.gov.au" TargetMode="External"/><Relationship Id="rId2" Type="http://schemas.openxmlformats.org/officeDocument/2006/relationships/image" Target="media/image1.jpeg"/><Relationship Id="rId1" Type="http://schemas.openxmlformats.org/officeDocument/2006/relationships/hyperlink" Target="http://www.peo.gov.au"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peo.gov.au" TargetMode="External"/><Relationship Id="rId2" Type="http://schemas.openxmlformats.org/officeDocument/2006/relationships/image" Target="media/image1.jpeg"/><Relationship Id="rId1" Type="http://schemas.openxmlformats.org/officeDocument/2006/relationships/hyperlink" Target="http://www.peo.gov.au" TargetMode="External"/></Relationships>
</file>

<file path=word/theme/theme1.xml><?xml version="1.0" encoding="utf-8"?>
<a:theme xmlns:a="http://schemas.openxmlformats.org/drawingml/2006/main" name="Office Theme">
  <a:themeElements>
    <a:clrScheme name="PEO colours">
      <a:dk1>
        <a:srgbClr val="333132"/>
      </a:dk1>
      <a:lt1>
        <a:srgbClr val="CED2CD"/>
      </a:lt1>
      <a:dk2>
        <a:srgbClr val="007495"/>
      </a:dk2>
      <a:lt2>
        <a:srgbClr val="FFC20E"/>
      </a:lt2>
      <a:accent1>
        <a:srgbClr val="007495"/>
      </a:accent1>
      <a:accent2>
        <a:srgbClr val="333132"/>
      </a:accent2>
      <a:accent3>
        <a:srgbClr val="705B75"/>
      </a:accent3>
      <a:accent4>
        <a:srgbClr val="F99E4B"/>
      </a:accent4>
      <a:accent5>
        <a:srgbClr val="6FC9C4"/>
      </a:accent5>
      <a:accent6>
        <a:srgbClr val="A70237"/>
      </a:accent6>
      <a:hlink>
        <a:srgbClr val="00394A"/>
      </a:hlink>
      <a:folHlink>
        <a:srgbClr val="00394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46104D42D783449B20F5F77B32CAAD" ma:contentTypeVersion="15" ma:contentTypeDescription="Create a new document." ma:contentTypeScope="" ma:versionID="334a2ea2e8d92d4e56f6a6df69237b2d">
  <xsd:schema xmlns:xsd="http://www.w3.org/2001/XMLSchema" xmlns:xs="http://www.w3.org/2001/XMLSchema" xmlns:p="http://schemas.microsoft.com/office/2006/metadata/properties" xmlns:ns2="0d9c488e-5e65-4fb8-88d2-806323478838" xmlns:ns3="c8ef2c57-4839-43e2-a0c7-96c893d316aa" targetNamespace="http://schemas.microsoft.com/office/2006/metadata/properties" ma:root="true" ma:fieldsID="10a8e9f40ab0a1d2d12652e0e20a748e" ns2:_="" ns3:_="">
    <xsd:import namespace="0d9c488e-5e65-4fb8-88d2-806323478838"/>
    <xsd:import namespace="c8ef2c57-4839-43e2-a0c7-96c893d316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488e-5e65-4fb8-88d2-806323478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a74cbd-bcda-4e2a-9850-f2d88d4ffd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f2c57-4839-43e2-a0c7-96c893d316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e83a57b-1776-4872-904b-54f247676cea}" ma:internalName="TaxCatchAll" ma:showField="CatchAllData" ma:web="c8ef2c57-4839-43e2-a0c7-96c893d31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ef2c57-4839-43e2-a0c7-96c893d316aa" xsi:nil="true"/>
    <lcf76f155ced4ddcb4097134ff3c332f xmlns="0d9c488e-5e65-4fb8-88d2-80632347883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EE2F6-DDEF-4BFB-A879-544B21875323}">
  <ds:schemaRefs>
    <ds:schemaRef ds:uri="http://schemas.openxmlformats.org/officeDocument/2006/bibliography"/>
  </ds:schemaRefs>
</ds:datastoreItem>
</file>

<file path=customXml/itemProps2.xml><?xml version="1.0" encoding="utf-8"?>
<ds:datastoreItem xmlns:ds="http://schemas.openxmlformats.org/officeDocument/2006/customXml" ds:itemID="{754D8ACC-342F-4AAC-A74D-C2A3F1903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488e-5e65-4fb8-88d2-806323478838"/>
    <ds:schemaRef ds:uri="c8ef2c57-4839-43e2-a0c7-96c893d31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18895-02DF-4054-9487-79481A22834A}">
  <ds:schemaRefs>
    <ds:schemaRef ds:uri="http://schemas.microsoft.com/office/2006/metadata/properties"/>
    <ds:schemaRef ds:uri="http://schemas.microsoft.com/office/infopath/2007/PartnerControls"/>
    <ds:schemaRef ds:uri="c8ef2c57-4839-43e2-a0c7-96c893d316aa"/>
    <ds:schemaRef ds:uri="0d9c488e-5e65-4fb8-88d2-806323478838"/>
  </ds:schemaRefs>
</ds:datastoreItem>
</file>

<file path=customXml/itemProps4.xml><?xml version="1.0" encoding="utf-8"?>
<ds:datastoreItem xmlns:ds="http://schemas.openxmlformats.org/officeDocument/2006/customXml" ds:itemID="{1D90B610-46E8-4607-85F5-62E6FAB27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3353</Characters>
  <Application>Microsoft Office Word</Application>
  <DocSecurity>0</DocSecurity>
  <Lines>104</Lines>
  <Paragraphs>55</Paragraphs>
  <ScaleCrop>false</ScaleCrop>
  <Company>Parliament of Australia</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Voting table</dc:title>
  <dc:subject>Hold a referendum classroom activity</dc:subject>
  <dc:creator>Parliamentary Education Office</dc:creator>
  <cp:keywords/>
  <cp:lastModifiedBy>Campbell, Stephanie (SEN)</cp:lastModifiedBy>
  <cp:revision>34</cp:revision>
  <dcterms:created xsi:type="dcterms:W3CDTF">2025-01-10T00:21:00Z</dcterms:created>
  <dcterms:modified xsi:type="dcterms:W3CDTF">2025-02-07T03:45:00Z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0x0101002F46104D42D783449B20F5F77B32CAAD</vt:lpwstr>
  </property>
  <property fmtid="{D5CDD505-2E9C-101B-9397-08002B2CF9AE}" pid="3" name="MediaServiceImageTags">
    <vt:lpwstr/>
  </property>
</Properties>
</file>