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5307" w14:textId="158C77A4" w:rsidR="00F2371C" w:rsidRPr="004023D1" w:rsidRDefault="004023D1" w:rsidP="004023D1">
      <w:pPr>
        <w:pStyle w:val="Heading1"/>
        <w:spacing w:before="240"/>
        <w:rPr>
          <w:rFonts w:ascii="Nunito Sans" w:hAnsi="Nunito Sans"/>
        </w:rPr>
      </w:pPr>
      <w:r>
        <w:rPr>
          <w:rFonts w:ascii="Nunito Sans" w:hAnsi="Nunito Sans"/>
        </w:rPr>
        <w:t>Group organisation table</w:t>
      </w:r>
    </w:p>
    <w:p w14:paraId="571DFEE3" w14:textId="1D62FD82" w:rsidR="004023D1" w:rsidRDefault="004023D1" w:rsidP="399951B7">
      <w:pPr>
        <w:pStyle w:val="Heading2"/>
        <w:rPr>
          <w:rFonts w:ascii="Nunito Sans" w:eastAsiaTheme="minorEastAsia" w:hAnsi="Nunito Sans" w:cstheme="minorBidi"/>
          <w:color w:val="auto"/>
          <w:sz w:val="24"/>
          <w:szCs w:val="24"/>
        </w:rPr>
      </w:pPr>
      <w:r w:rsidRPr="399951B7">
        <w:rPr>
          <w:rFonts w:ascii="Nunito Sans" w:eastAsiaTheme="minorEastAsia" w:hAnsi="Nunito Sans" w:cstheme="minorBidi"/>
          <w:color w:val="auto"/>
          <w:sz w:val="24"/>
          <w:szCs w:val="24"/>
        </w:rPr>
        <w:t xml:space="preserve">Use this table to organise your class into groups for </w:t>
      </w:r>
      <w:r w:rsidR="0CD66056" w:rsidRPr="399951B7">
        <w:rPr>
          <w:rFonts w:ascii="Nunito Sans" w:eastAsiaTheme="minorEastAsia" w:hAnsi="Nunito Sans" w:cstheme="minorBidi"/>
          <w:color w:val="auto"/>
          <w:sz w:val="24"/>
          <w:szCs w:val="24"/>
        </w:rPr>
        <w:t>the Negotiate</w:t>
      </w:r>
      <w:r w:rsidR="00331C47" w:rsidRPr="399951B7">
        <w:rPr>
          <w:rFonts w:ascii="Nunito Sans" w:eastAsiaTheme="minorEastAsia" w:hAnsi="Nunito Sans" w:cstheme="minorBidi"/>
          <w:color w:val="auto"/>
          <w:sz w:val="24"/>
          <w:szCs w:val="24"/>
        </w:rPr>
        <w:t xml:space="preserve"> a minority government</w:t>
      </w:r>
      <w:r w:rsidRPr="399951B7">
        <w:rPr>
          <w:rFonts w:ascii="Nunito Sans" w:eastAsiaTheme="minorEastAsia" w:hAnsi="Nunito Sans" w:cstheme="minorBidi"/>
          <w:color w:val="auto"/>
          <w:sz w:val="24"/>
          <w:szCs w:val="24"/>
        </w:rPr>
        <w:t xml:space="preserve"> classroom activity.</w:t>
      </w:r>
    </w:p>
    <w:p w14:paraId="0D44F400" w14:textId="77777777" w:rsidR="00F2371C" w:rsidRDefault="00F2371C" w:rsidP="00F2371C">
      <w:pPr>
        <w:rPr>
          <w:rFonts w:ascii="Nunito Sans" w:hAnsi="Nunito Sans"/>
        </w:rPr>
      </w:pPr>
    </w:p>
    <w:tbl>
      <w:tblPr>
        <w:tblStyle w:val="TableGrid"/>
        <w:tblW w:w="9067" w:type="dxa"/>
        <w:tblBorders>
          <w:top w:val="single" w:sz="4" w:space="0" w:color="B8BEB7" w:themeColor="background1" w:themeShade="E6"/>
          <w:left w:val="single" w:sz="4" w:space="0" w:color="B8BEB7" w:themeColor="background1" w:themeShade="E6"/>
          <w:bottom w:val="single" w:sz="4" w:space="0" w:color="B8BEB7" w:themeColor="background1" w:themeShade="E6"/>
          <w:right w:val="single" w:sz="4" w:space="0" w:color="B8BEB7" w:themeColor="background1" w:themeShade="E6"/>
          <w:insideH w:val="single" w:sz="4" w:space="0" w:color="B8BEB7" w:themeColor="background1" w:themeShade="E6"/>
          <w:insideV w:val="single" w:sz="4" w:space="0" w:color="B8BEB7" w:themeColor="background1" w:themeShade="E6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27EED" w14:paraId="13B8FE51" w14:textId="77777777" w:rsidTr="032ADBC3">
        <w:tc>
          <w:tcPr>
            <w:tcW w:w="3022" w:type="dxa"/>
            <w:shd w:val="clear" w:color="auto" w:fill="EAE9E9" w:themeFill="accent2" w:themeFillTint="1A"/>
          </w:tcPr>
          <w:p w14:paraId="7DDFACF0" w14:textId="58DB6B22" w:rsidR="00B27EED" w:rsidRPr="00B27EED" w:rsidRDefault="00B27EED" w:rsidP="00F2371C">
            <w:pPr>
              <w:rPr>
                <w:rFonts w:ascii="Nunito Sans" w:hAnsi="Nunito Sans"/>
                <w:b/>
                <w:bCs/>
              </w:rPr>
            </w:pPr>
            <w:r w:rsidRPr="00B27EED">
              <w:rPr>
                <w:rFonts w:ascii="Nunito Sans" w:hAnsi="Nunito Sans"/>
                <w:b/>
                <w:bCs/>
              </w:rPr>
              <w:t>Group</w:t>
            </w:r>
          </w:p>
        </w:tc>
        <w:tc>
          <w:tcPr>
            <w:tcW w:w="3022" w:type="dxa"/>
            <w:shd w:val="clear" w:color="auto" w:fill="EAE9E9" w:themeFill="accent2" w:themeFillTint="1A"/>
          </w:tcPr>
          <w:p w14:paraId="08FA7665" w14:textId="648BE72F" w:rsidR="00B27EED" w:rsidRPr="00B27EED" w:rsidRDefault="00B834AE" w:rsidP="00F2371C">
            <w:pPr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Percentage</w:t>
            </w:r>
          </w:p>
        </w:tc>
        <w:tc>
          <w:tcPr>
            <w:tcW w:w="3023" w:type="dxa"/>
            <w:shd w:val="clear" w:color="auto" w:fill="EAE9E9" w:themeFill="accent2" w:themeFillTint="1A"/>
          </w:tcPr>
          <w:p w14:paraId="0B9CA6D5" w14:textId="7611A302" w:rsidR="00B27EED" w:rsidRPr="00B27EED" w:rsidRDefault="00B834AE" w:rsidP="00F2371C">
            <w:pPr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If there are 30 students in your class</w:t>
            </w:r>
          </w:p>
        </w:tc>
      </w:tr>
      <w:tr w:rsidR="00B27EED" w14:paraId="3ADDCF78" w14:textId="77777777" w:rsidTr="032ADBC3">
        <w:tc>
          <w:tcPr>
            <w:tcW w:w="3022" w:type="dxa"/>
          </w:tcPr>
          <w:p w14:paraId="3B012119" w14:textId="4925CE1F" w:rsidR="00B27EED" w:rsidRDefault="00B834AE" w:rsidP="00F2371C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Conservative major party</w:t>
            </w:r>
          </w:p>
        </w:tc>
        <w:tc>
          <w:tcPr>
            <w:tcW w:w="3022" w:type="dxa"/>
          </w:tcPr>
          <w:p w14:paraId="355F9459" w14:textId="43A7245D" w:rsidR="00B27EED" w:rsidRDefault="00B834AE" w:rsidP="00F2371C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34% of the class</w:t>
            </w:r>
          </w:p>
        </w:tc>
        <w:tc>
          <w:tcPr>
            <w:tcW w:w="3023" w:type="dxa"/>
          </w:tcPr>
          <w:p w14:paraId="2ECAF320" w14:textId="502FD037" w:rsidR="00B27EED" w:rsidRDefault="00B834AE" w:rsidP="00F2371C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</w:t>
            </w:r>
          </w:p>
        </w:tc>
      </w:tr>
      <w:tr w:rsidR="00B27EED" w14:paraId="66E0A91F" w14:textId="77777777" w:rsidTr="032ADBC3">
        <w:tc>
          <w:tcPr>
            <w:tcW w:w="3022" w:type="dxa"/>
          </w:tcPr>
          <w:p w14:paraId="6A6CF4F3" w14:textId="73D6F854" w:rsidR="00B27EED" w:rsidRDefault="000A179D" w:rsidP="00F2371C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Progressive major party</w:t>
            </w:r>
          </w:p>
        </w:tc>
        <w:tc>
          <w:tcPr>
            <w:tcW w:w="3022" w:type="dxa"/>
          </w:tcPr>
          <w:p w14:paraId="70FDFD9E" w14:textId="40F0D960" w:rsidR="00B27EED" w:rsidRDefault="000A179D" w:rsidP="00F2371C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34% of the class</w:t>
            </w:r>
          </w:p>
        </w:tc>
        <w:tc>
          <w:tcPr>
            <w:tcW w:w="3023" w:type="dxa"/>
          </w:tcPr>
          <w:p w14:paraId="5AF79374" w14:textId="535A35D5" w:rsidR="00B27EED" w:rsidRDefault="000A179D" w:rsidP="00F2371C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</w:t>
            </w:r>
          </w:p>
        </w:tc>
      </w:tr>
      <w:tr w:rsidR="00A85C20" w14:paraId="5B959BB1" w14:textId="77777777" w:rsidTr="032ADBC3">
        <w:tc>
          <w:tcPr>
            <w:tcW w:w="3022" w:type="dxa"/>
          </w:tcPr>
          <w:p w14:paraId="5734346D" w14:textId="4F1CCE3C" w:rsidR="00A85C20" w:rsidRDefault="00A85C20" w:rsidP="00A85C20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Farmer</w:t>
            </w:r>
            <w:r w:rsidR="00D84552">
              <w:rPr>
                <w:rFonts w:ascii="Nunito Sans" w:hAnsi="Nunito Sans"/>
              </w:rPr>
              <w:t>s party</w:t>
            </w:r>
          </w:p>
        </w:tc>
        <w:tc>
          <w:tcPr>
            <w:tcW w:w="3022" w:type="dxa"/>
          </w:tcPr>
          <w:p w14:paraId="08CC213A" w14:textId="090005B1" w:rsidR="00A85C20" w:rsidRDefault="00A85C20" w:rsidP="00A85C20">
            <w:pPr>
              <w:rPr>
                <w:rFonts w:ascii="Nunito Sans" w:hAnsi="Nunito Sans"/>
              </w:rPr>
            </w:pPr>
            <w:r w:rsidRPr="00C536F1">
              <w:rPr>
                <w:rFonts w:ascii="Nunito Sans" w:hAnsi="Nunito Sans"/>
              </w:rPr>
              <w:t>4% of the class (or at least 1 student)</w:t>
            </w:r>
          </w:p>
        </w:tc>
        <w:tc>
          <w:tcPr>
            <w:tcW w:w="3023" w:type="dxa"/>
          </w:tcPr>
          <w:p w14:paraId="1A236991" w14:textId="54F9832D" w:rsidR="00A85C20" w:rsidRDefault="00A85C20" w:rsidP="00A85C20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</w:t>
            </w:r>
          </w:p>
        </w:tc>
      </w:tr>
      <w:tr w:rsidR="00A85C20" w14:paraId="451949D7" w14:textId="77777777" w:rsidTr="032ADBC3">
        <w:tc>
          <w:tcPr>
            <w:tcW w:w="3022" w:type="dxa"/>
          </w:tcPr>
          <w:p w14:paraId="27A60A9B" w14:textId="26FF735B" w:rsidR="00A85C20" w:rsidRDefault="00D84552" w:rsidP="00A85C20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Environment party</w:t>
            </w:r>
          </w:p>
        </w:tc>
        <w:tc>
          <w:tcPr>
            <w:tcW w:w="3022" w:type="dxa"/>
          </w:tcPr>
          <w:p w14:paraId="27F19F72" w14:textId="60E706F5" w:rsidR="00A85C20" w:rsidRDefault="00A85C20" w:rsidP="00A85C20">
            <w:pPr>
              <w:rPr>
                <w:rFonts w:ascii="Nunito Sans" w:hAnsi="Nunito Sans"/>
              </w:rPr>
            </w:pPr>
            <w:r w:rsidRPr="00C536F1">
              <w:rPr>
                <w:rFonts w:ascii="Nunito Sans" w:hAnsi="Nunito Sans"/>
              </w:rPr>
              <w:t>4% of the class (or at least 1 student)</w:t>
            </w:r>
          </w:p>
        </w:tc>
        <w:tc>
          <w:tcPr>
            <w:tcW w:w="3023" w:type="dxa"/>
          </w:tcPr>
          <w:p w14:paraId="7B7EA8A9" w14:textId="032A3256" w:rsidR="00A85C20" w:rsidRDefault="00A85C20" w:rsidP="00A85C20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</w:t>
            </w:r>
          </w:p>
        </w:tc>
      </w:tr>
      <w:tr w:rsidR="00A85C20" w14:paraId="083DD42A" w14:textId="77777777" w:rsidTr="032ADBC3">
        <w:tc>
          <w:tcPr>
            <w:tcW w:w="3022" w:type="dxa"/>
          </w:tcPr>
          <w:p w14:paraId="3939A34E" w14:textId="235D6799" w:rsidR="00A85C20" w:rsidRDefault="00D84552" w:rsidP="00A85C20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Coal power party</w:t>
            </w:r>
          </w:p>
        </w:tc>
        <w:tc>
          <w:tcPr>
            <w:tcW w:w="3022" w:type="dxa"/>
          </w:tcPr>
          <w:p w14:paraId="733AAF7D" w14:textId="1A02C38F" w:rsidR="00A85C20" w:rsidRDefault="00A85C20" w:rsidP="00A85C20">
            <w:pPr>
              <w:rPr>
                <w:rFonts w:ascii="Nunito Sans" w:hAnsi="Nunito Sans"/>
              </w:rPr>
            </w:pPr>
            <w:r w:rsidRPr="00C536F1">
              <w:rPr>
                <w:rFonts w:ascii="Nunito Sans" w:hAnsi="Nunito Sans"/>
              </w:rPr>
              <w:t>4% of the class (or at least 1 student)</w:t>
            </w:r>
          </w:p>
        </w:tc>
        <w:tc>
          <w:tcPr>
            <w:tcW w:w="3023" w:type="dxa"/>
          </w:tcPr>
          <w:p w14:paraId="2D6B4B8B" w14:textId="04D9D0AE" w:rsidR="00A85C20" w:rsidRDefault="00A85C20" w:rsidP="00A85C20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</w:t>
            </w:r>
          </w:p>
        </w:tc>
      </w:tr>
      <w:tr w:rsidR="399951B7" w14:paraId="407ED617" w14:textId="77777777" w:rsidTr="032ADBC3">
        <w:trPr>
          <w:trHeight w:val="300"/>
        </w:trPr>
        <w:tc>
          <w:tcPr>
            <w:tcW w:w="3022" w:type="dxa"/>
          </w:tcPr>
          <w:p w14:paraId="0FAAF285" w14:textId="1ABA2744" w:rsidR="135F90D7" w:rsidRDefault="34EC0B8B" w:rsidP="399951B7">
            <w:pPr>
              <w:rPr>
                <w:rFonts w:ascii="Nunito Sans" w:hAnsi="Nunito Sans"/>
              </w:rPr>
            </w:pPr>
            <w:r w:rsidRPr="032ADBC3">
              <w:rPr>
                <w:rFonts w:ascii="Nunito Sans" w:hAnsi="Nunito Sans"/>
              </w:rPr>
              <w:t>Independents</w:t>
            </w:r>
          </w:p>
        </w:tc>
        <w:tc>
          <w:tcPr>
            <w:tcW w:w="3022" w:type="dxa"/>
          </w:tcPr>
          <w:p w14:paraId="3F3A7B38" w14:textId="48B5A77A" w:rsidR="135F90D7" w:rsidRDefault="34EC0B8B" w:rsidP="399951B7">
            <w:pPr>
              <w:rPr>
                <w:rFonts w:ascii="Nunito Sans" w:hAnsi="Nunito Sans"/>
              </w:rPr>
            </w:pPr>
            <w:r w:rsidRPr="032ADBC3">
              <w:rPr>
                <w:rFonts w:ascii="Nunito Sans" w:hAnsi="Nunito Sans"/>
              </w:rPr>
              <w:t>8% of the class (or at least 2 students)</w:t>
            </w:r>
          </w:p>
        </w:tc>
        <w:tc>
          <w:tcPr>
            <w:tcW w:w="3023" w:type="dxa"/>
          </w:tcPr>
          <w:p w14:paraId="5864F312" w14:textId="045F43F8" w:rsidR="135F90D7" w:rsidRDefault="34EC0B8B" w:rsidP="399951B7">
            <w:pPr>
              <w:rPr>
                <w:rFonts w:ascii="Nunito Sans" w:hAnsi="Nunito Sans"/>
              </w:rPr>
            </w:pPr>
            <w:r w:rsidRPr="032ADBC3">
              <w:rPr>
                <w:rFonts w:ascii="Nunito Sans" w:hAnsi="Nunito Sans"/>
              </w:rPr>
              <w:t>2</w:t>
            </w:r>
          </w:p>
        </w:tc>
      </w:tr>
      <w:tr w:rsidR="00D84552" w14:paraId="34CCA559" w14:textId="77777777" w:rsidTr="032ADBC3">
        <w:tc>
          <w:tcPr>
            <w:tcW w:w="3022" w:type="dxa"/>
          </w:tcPr>
          <w:p w14:paraId="4993436F" w14:textId="7BFC5648" w:rsidR="00D84552" w:rsidRDefault="00D84552" w:rsidP="00A85C20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Press gallery journalists</w:t>
            </w:r>
          </w:p>
        </w:tc>
        <w:tc>
          <w:tcPr>
            <w:tcW w:w="3022" w:type="dxa"/>
          </w:tcPr>
          <w:p w14:paraId="318ECBF9" w14:textId="10B3AC5D" w:rsidR="00D84552" w:rsidRPr="00C536F1" w:rsidRDefault="005851B7" w:rsidP="00A85C20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12% of the class</w:t>
            </w:r>
          </w:p>
        </w:tc>
        <w:tc>
          <w:tcPr>
            <w:tcW w:w="3023" w:type="dxa"/>
          </w:tcPr>
          <w:p w14:paraId="4E33D058" w14:textId="57E81898" w:rsidR="00D84552" w:rsidRDefault="005851B7" w:rsidP="00A85C20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</w:t>
            </w:r>
          </w:p>
        </w:tc>
      </w:tr>
    </w:tbl>
    <w:p w14:paraId="26BBBD73" w14:textId="77777777" w:rsidR="00B27EED" w:rsidRDefault="00B27EED" w:rsidP="00F2371C">
      <w:pPr>
        <w:rPr>
          <w:rFonts w:ascii="Nunito Sans" w:hAnsi="Nunito Sans"/>
        </w:rPr>
      </w:pPr>
    </w:p>
    <w:p w14:paraId="4FD021F9" w14:textId="50C04459" w:rsidR="002B40C7" w:rsidRDefault="00166AEC" w:rsidP="00302C55">
      <w:pPr>
        <w:pStyle w:val="Introduction"/>
        <w:spacing w:after="120"/>
        <w:rPr>
          <w:rFonts w:ascii="Nunito Sans" w:hAnsi="Nunito Sans"/>
          <w:sz w:val="21"/>
          <w:szCs w:val="21"/>
        </w:rPr>
      </w:pPr>
      <w:r>
        <w:rPr>
          <w:rFonts w:ascii="Nunito Sans" w:hAnsi="Nunito Sans"/>
          <w:sz w:val="21"/>
          <w:szCs w:val="21"/>
        </w:rPr>
        <w:t xml:space="preserve">If you have a larger or smaller class, </w:t>
      </w:r>
      <w:r w:rsidR="00517C26">
        <w:rPr>
          <w:rFonts w:ascii="Nunito Sans" w:hAnsi="Nunito Sans"/>
          <w:sz w:val="21"/>
          <w:szCs w:val="21"/>
        </w:rPr>
        <w:t>ensure you have the same number of students in the two major parties and an odd number of crossbench members</w:t>
      </w:r>
      <w:r w:rsidR="00346BBA">
        <w:rPr>
          <w:rFonts w:ascii="Nunito Sans" w:hAnsi="Nunito Sans"/>
          <w:sz w:val="21"/>
          <w:szCs w:val="21"/>
        </w:rPr>
        <w:t xml:space="preserve">. You may need to reduce the number of journalists </w:t>
      </w:r>
      <w:r w:rsidR="00B97EA5">
        <w:rPr>
          <w:rFonts w:ascii="Nunito Sans" w:hAnsi="Nunito Sans"/>
          <w:sz w:val="21"/>
          <w:szCs w:val="21"/>
        </w:rPr>
        <w:t xml:space="preserve">and/or include yourself in one of the major parties. </w:t>
      </w:r>
    </w:p>
    <w:p w14:paraId="4C53F7F4" w14:textId="77777777" w:rsidR="006227E9" w:rsidRPr="006227E9" w:rsidRDefault="006227E9" w:rsidP="006227E9"/>
    <w:p w14:paraId="0433C716" w14:textId="77777777" w:rsidR="006227E9" w:rsidRPr="006227E9" w:rsidRDefault="006227E9" w:rsidP="006227E9"/>
    <w:p w14:paraId="4F8E6CF0" w14:textId="77777777" w:rsidR="006227E9" w:rsidRPr="006227E9" w:rsidRDefault="006227E9" w:rsidP="006227E9"/>
    <w:p w14:paraId="6BAF1397" w14:textId="77777777" w:rsidR="006227E9" w:rsidRPr="006227E9" w:rsidRDefault="006227E9" w:rsidP="006227E9"/>
    <w:p w14:paraId="3B46BA7D" w14:textId="77777777" w:rsidR="006227E9" w:rsidRPr="006227E9" w:rsidRDefault="006227E9" w:rsidP="006227E9"/>
    <w:p w14:paraId="2EEEE3C2" w14:textId="77777777" w:rsidR="006227E9" w:rsidRPr="006227E9" w:rsidRDefault="006227E9" w:rsidP="006227E9"/>
    <w:p w14:paraId="43FC2932" w14:textId="77777777" w:rsidR="006227E9" w:rsidRPr="006227E9" w:rsidRDefault="006227E9" w:rsidP="006227E9"/>
    <w:p w14:paraId="19AAF690" w14:textId="77777777" w:rsidR="006227E9" w:rsidRPr="006227E9" w:rsidRDefault="006227E9" w:rsidP="006227E9"/>
    <w:p w14:paraId="77A8950A" w14:textId="77777777" w:rsidR="006227E9" w:rsidRPr="006227E9" w:rsidRDefault="006227E9" w:rsidP="006227E9"/>
    <w:p w14:paraId="2BCB565B" w14:textId="77777777" w:rsidR="006227E9" w:rsidRPr="006227E9" w:rsidRDefault="006227E9" w:rsidP="006227E9"/>
    <w:p w14:paraId="08673443" w14:textId="77777777" w:rsidR="006227E9" w:rsidRDefault="006227E9" w:rsidP="006227E9">
      <w:pPr>
        <w:rPr>
          <w:rFonts w:ascii="Nunito Sans" w:hAnsi="Nunito Sans"/>
        </w:rPr>
      </w:pPr>
    </w:p>
    <w:p w14:paraId="6AFC68AC" w14:textId="70486CD1" w:rsidR="006227E9" w:rsidRPr="006227E9" w:rsidRDefault="006227E9" w:rsidP="006227E9">
      <w:pPr>
        <w:tabs>
          <w:tab w:val="left" w:pos="5784"/>
        </w:tabs>
      </w:pPr>
      <w:r>
        <w:tab/>
      </w:r>
    </w:p>
    <w:sectPr w:rsidR="006227E9" w:rsidRPr="006227E9" w:rsidSect="000E58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56" w:right="1558" w:bottom="709" w:left="1440" w:header="569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81B26" w14:textId="77777777" w:rsidR="00D60EB9" w:rsidRDefault="00D60EB9" w:rsidP="00412C93">
      <w:pPr>
        <w:spacing w:after="0" w:line="240" w:lineRule="auto"/>
      </w:pPr>
      <w:r>
        <w:separator/>
      </w:r>
    </w:p>
  </w:endnote>
  <w:endnote w:type="continuationSeparator" w:id="0">
    <w:p w14:paraId="2687322E" w14:textId="77777777" w:rsidR="00D60EB9" w:rsidRDefault="00D60EB9" w:rsidP="00412C93">
      <w:pPr>
        <w:spacing w:after="0" w:line="240" w:lineRule="auto"/>
      </w:pPr>
      <w:r>
        <w:continuationSeparator/>
      </w:r>
    </w:p>
  </w:endnote>
  <w:endnote w:type="continuationNotice" w:id="1">
    <w:p w14:paraId="38371895" w14:textId="77777777" w:rsidR="00D60EB9" w:rsidRDefault="00D60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2C4B" w14:textId="77777777" w:rsidR="00E001D4" w:rsidRDefault="00E001D4" w:rsidP="00E001D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2497BDF" wp14:editId="1821E7B7">
              <wp:simplePos x="0" y="0"/>
              <wp:positionH relativeFrom="column">
                <wp:posOffset>0</wp:posOffset>
              </wp:positionH>
              <wp:positionV relativeFrom="paragraph">
                <wp:posOffset>74559</wp:posOffset>
              </wp:positionV>
              <wp:extent cx="5718762" cy="0"/>
              <wp:effectExtent l="0" t="0" r="158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876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 w14:anchorId="77464C22">
            <v:line id="Straight Connector 2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ced2cd [3212]" strokeweight="1pt" from="0,5.85pt" to="450.3pt,5.85pt" w14:anchorId="2F23D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"/>
          </w:pict>
        </mc:Fallback>
      </mc:AlternateContent>
    </w:r>
  </w:p>
  <w:p w14:paraId="43855F4B" w14:textId="2CA01260" w:rsidR="032ADBC3" w:rsidRDefault="032ADBC3" w:rsidP="032ADBC3">
    <w:pPr>
      <w:pStyle w:val="Footer"/>
      <w:tabs>
        <w:tab w:val="clear" w:pos="4513"/>
      </w:tabs>
      <w:ind w:firstLine="4513"/>
      <w:rPr>
        <w:rFonts w:ascii="Nunito Sans" w:hAnsi="Nunito Sans"/>
        <w:color w:val="676365" w:themeColor="accent2" w:themeTint="BF"/>
        <w:sz w:val="16"/>
        <w:szCs w:val="16"/>
      </w:rPr>
    </w:pPr>
    <w:r w:rsidRPr="032ADBC3">
      <w:rPr>
        <w:rFonts w:ascii="Nunito Sans" w:hAnsi="Nunito Sans"/>
        <w:color w:val="676365" w:themeColor="accent2" w:themeTint="BF"/>
        <w:sz w:val="16"/>
        <w:szCs w:val="16"/>
      </w:rPr>
      <w:t xml:space="preserve"> Teach &gt; Classroom activities &gt; Parliamentary process and practices&gt; Negotiate a minority government</w:t>
    </w:r>
  </w:p>
  <w:p w14:paraId="73112DCB" w14:textId="375209D4" w:rsidR="032ADBC3" w:rsidRDefault="032ADBC3" w:rsidP="032ADBC3">
    <w:pPr>
      <w:pStyle w:val="Footer"/>
      <w:tabs>
        <w:tab w:val="clear" w:pos="4513"/>
      </w:tabs>
      <w:rPr>
        <w:color w:val="676365" w:themeColor="accent2" w:themeTint="B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0CCF" w14:textId="77777777" w:rsidR="00337D9F" w:rsidRDefault="00337D9F" w:rsidP="00337D9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AACF62" wp14:editId="0EE29E8C">
              <wp:simplePos x="0" y="0"/>
              <wp:positionH relativeFrom="column">
                <wp:posOffset>0</wp:posOffset>
              </wp:positionH>
              <wp:positionV relativeFrom="paragraph">
                <wp:posOffset>74559</wp:posOffset>
              </wp:positionV>
              <wp:extent cx="5718762" cy="0"/>
              <wp:effectExtent l="0" t="0" r="158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876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 w14:anchorId="429FE40E">
            <v:line id="Straight Connector 8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ced2cd [3212]" strokeweight="1pt" from="0,5.85pt" to="450.3pt,5.85pt" w14:anchorId="3B97EA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"/>
          </w:pict>
        </mc:Fallback>
      </mc:AlternateContent>
    </w:r>
  </w:p>
  <w:p w14:paraId="46EC4AA0" w14:textId="0B6EA4A8" w:rsidR="00337D9F" w:rsidRPr="008E0143" w:rsidRDefault="00337D9F" w:rsidP="00337D9F">
    <w:pPr>
      <w:pStyle w:val="Footer"/>
      <w:tabs>
        <w:tab w:val="clear" w:pos="4513"/>
      </w:tabs>
      <w:rPr>
        <w:rFonts w:ascii="Nunito Sans" w:hAnsi="Nunito Sans"/>
        <w:color w:val="676365" w:themeColor="text1" w:themeTint="BF"/>
        <w:sz w:val="16"/>
        <w:szCs w:val="16"/>
      </w:rPr>
    </w:pPr>
    <w:r w:rsidRPr="008E0143">
      <w:rPr>
        <w:rFonts w:ascii="Nunito Sans" w:hAnsi="Nunito Sans"/>
        <w:color w:val="676365" w:themeColor="text1" w:themeTint="BF"/>
        <w:sz w:val="16"/>
        <w:szCs w:val="16"/>
      </w:rPr>
      <w:tab/>
    </w:r>
    <w:r w:rsidR="032ADBC3" w:rsidRPr="008E0143">
      <w:rPr>
        <w:rFonts w:ascii="Nunito Sans" w:hAnsi="Nunito Sans"/>
        <w:color w:val="676365" w:themeColor="text1" w:themeTint="BF"/>
        <w:sz w:val="16"/>
        <w:szCs w:val="16"/>
      </w:rPr>
      <w:t xml:space="preserve">Teach &gt; Classroom activities &gt; </w:t>
    </w:r>
    <w:r w:rsidR="00C82F05">
      <w:rPr>
        <w:rFonts w:ascii="Nunito Sans" w:hAnsi="Nunito Sans"/>
        <w:color w:val="676365" w:themeColor="text1" w:themeTint="BF"/>
        <w:sz w:val="16"/>
        <w:szCs w:val="16"/>
      </w:rPr>
      <w:t>Parliament and its people</w:t>
    </w:r>
    <w:r w:rsidR="032ADBC3" w:rsidRPr="008E0143">
      <w:rPr>
        <w:rFonts w:ascii="Nunito Sans" w:hAnsi="Nunito Sans"/>
        <w:color w:val="676365" w:themeColor="text1" w:themeTint="BF"/>
        <w:sz w:val="16"/>
        <w:szCs w:val="16"/>
      </w:rPr>
      <w:t xml:space="preserve">&gt; </w:t>
    </w:r>
    <w:r w:rsidR="032ADBC3">
      <w:rPr>
        <w:rFonts w:ascii="Nunito Sans" w:hAnsi="Nunito Sans"/>
        <w:color w:val="676365" w:themeColor="text1" w:themeTint="BF"/>
        <w:sz w:val="16"/>
        <w:szCs w:val="16"/>
      </w:rPr>
      <w:t>Negotiate a minority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321F8" w14:textId="77777777" w:rsidR="00D60EB9" w:rsidRDefault="00D60EB9" w:rsidP="00412C93">
      <w:pPr>
        <w:spacing w:after="0" w:line="240" w:lineRule="auto"/>
      </w:pPr>
      <w:r>
        <w:separator/>
      </w:r>
    </w:p>
  </w:footnote>
  <w:footnote w:type="continuationSeparator" w:id="0">
    <w:p w14:paraId="4E00B022" w14:textId="77777777" w:rsidR="00D60EB9" w:rsidRDefault="00D60EB9" w:rsidP="00412C93">
      <w:pPr>
        <w:spacing w:after="0" w:line="240" w:lineRule="auto"/>
      </w:pPr>
      <w:r>
        <w:continuationSeparator/>
      </w:r>
    </w:p>
  </w:footnote>
  <w:footnote w:type="continuationNotice" w:id="1">
    <w:p w14:paraId="2C94913D" w14:textId="77777777" w:rsidR="00D60EB9" w:rsidRDefault="00D60E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52A4B" w14:textId="77777777" w:rsidR="00C709FD" w:rsidRDefault="00C709FD" w:rsidP="00C709FD">
    <w:pPr>
      <w:pStyle w:val="Title"/>
      <w:tabs>
        <w:tab w:val="clear" w:pos="9072"/>
        <w:tab w:val="left" w:pos="3600"/>
        <w:tab w:val="right" w:pos="8931"/>
      </w:tabs>
      <w:rPr>
        <w:noProof/>
        <w:lang w:eastAsia="en-AU"/>
      </w:rPr>
    </w:pPr>
    <w:r>
      <w:rPr>
        <w:noProof/>
        <w:lang w:eastAsia="en-AU"/>
      </w:rPr>
      <w:drawing>
        <wp:inline distT="0" distB="0" distL="0" distR="0" wp14:anchorId="7774729B" wp14:editId="654B1CF1">
          <wp:extent cx="1794294" cy="643446"/>
          <wp:effectExtent l="0" t="0" r="0" b="4445"/>
          <wp:docPr id="1692168183" name="Picture 1692168183" descr="A black and yellow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168183" name="Picture 1692168183" descr="A black and yellow text&#10;&#10;Description automatically generated">
                    <a:hlinkClick r:id="rId1"/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33"/>
                  <a:stretch/>
                </pic:blipFill>
                <pic:spPr bwMode="auto">
                  <a:xfrm>
                    <a:off x="0" y="0"/>
                    <a:ext cx="1821073" cy="6530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37D9F">
      <w:t xml:space="preserve"> </w:t>
    </w:r>
    <w:r>
      <w:tab/>
    </w:r>
    <w:r>
      <w:tab/>
    </w:r>
    <w:hyperlink r:id="rId3" w:history="1">
      <w:r w:rsidRPr="009A6DFC">
        <w:rPr>
          <w:rStyle w:val="Hyperlink"/>
          <w:rFonts w:asciiTheme="majorHAnsi" w:hAnsiTheme="majorHAnsi" w:cstheme="majorHAnsi"/>
          <w:color w:val="676365" w:themeColor="text1" w:themeTint="BF"/>
          <w:spacing w:val="6"/>
          <w:sz w:val="36"/>
          <w:szCs w:val="36"/>
          <w:u w:val="none"/>
        </w:rPr>
        <w:t>PEO.GOV.AU</w:t>
      </w:r>
    </w:hyperlink>
  </w:p>
  <w:p w14:paraId="0424BFBC" w14:textId="56C69A14" w:rsidR="00C709FD" w:rsidRDefault="00C709FD" w:rsidP="00C709F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5BCC719" wp14:editId="562ED742">
              <wp:simplePos x="0" y="0"/>
              <wp:positionH relativeFrom="column">
                <wp:posOffset>-3175</wp:posOffset>
              </wp:positionH>
              <wp:positionV relativeFrom="paragraph">
                <wp:posOffset>86360</wp:posOffset>
              </wp:positionV>
              <wp:extent cx="5675630" cy="0"/>
              <wp:effectExtent l="0" t="0" r="20320" b="19050"/>
              <wp:wrapNone/>
              <wp:docPr id="975843311" name="Straight Connector 975843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6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73990884">
            <v:line id="Straight Connector 975843311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33132 [3213]" strokeweight="1pt" from="-.25pt,6.8pt" to="446.65pt,6.8pt" w14:anchorId="55554F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E04DC43" wp14:editId="7B82D5A5">
              <wp:simplePos x="0" y="0"/>
              <wp:positionH relativeFrom="column">
                <wp:posOffset>-3175</wp:posOffset>
              </wp:positionH>
              <wp:positionV relativeFrom="paragraph">
                <wp:posOffset>86360</wp:posOffset>
              </wp:positionV>
              <wp:extent cx="5675630" cy="0"/>
              <wp:effectExtent l="0" t="0" r="20320" b="19050"/>
              <wp:wrapNone/>
              <wp:docPr id="167986187" name="Straight Connector 167986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6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75D8A5D0">
            <v:line id="Straight Connector 167986187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33132 [3205]" strokeweight="1pt" from="-.25pt,6.8pt" to="446.65pt,6.8pt" w14:anchorId="45EDBA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23D5" w14:textId="77777777" w:rsidR="00E001D4" w:rsidRDefault="00E001D4" w:rsidP="00E001D4">
    <w:pPr>
      <w:pStyle w:val="Title"/>
      <w:tabs>
        <w:tab w:val="clear" w:pos="9072"/>
        <w:tab w:val="left" w:pos="3600"/>
        <w:tab w:val="right" w:pos="8931"/>
      </w:tabs>
      <w:rPr>
        <w:noProof/>
        <w:lang w:eastAsia="en-AU"/>
      </w:rPr>
    </w:pPr>
    <w:bookmarkStart w:id="0" w:name="_Hlk42595341"/>
    <w:bookmarkStart w:id="1" w:name="_Hlk42595342"/>
    <w:bookmarkStart w:id="2" w:name="_Hlk42595489"/>
    <w:bookmarkStart w:id="3" w:name="_Hlk42595490"/>
    <w:r>
      <w:rPr>
        <w:noProof/>
        <w:lang w:eastAsia="en-AU"/>
      </w:rPr>
      <w:drawing>
        <wp:inline distT="0" distB="0" distL="0" distR="0" wp14:anchorId="7B58C0AB" wp14:editId="16E44E58">
          <wp:extent cx="1794294" cy="643446"/>
          <wp:effectExtent l="0" t="0" r="0" b="4445"/>
          <wp:docPr id="7" name="Picture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O-logo_blu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33"/>
                  <a:stretch/>
                </pic:blipFill>
                <pic:spPr bwMode="auto">
                  <a:xfrm>
                    <a:off x="0" y="0"/>
                    <a:ext cx="1821073" cy="6530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37D9F">
      <w:t xml:space="preserve"> </w:t>
    </w:r>
    <w:r>
      <w:tab/>
    </w:r>
    <w:r>
      <w:tab/>
    </w:r>
    <w:hyperlink r:id="rId3" w:history="1">
      <w:r w:rsidRPr="008E0143">
        <w:rPr>
          <w:rStyle w:val="Hyperlink"/>
          <w:rFonts w:ascii="Nunito Sans" w:hAnsi="Nunito Sans" w:cstheme="majorHAnsi"/>
          <w:color w:val="676365" w:themeColor="text1" w:themeTint="BF"/>
          <w:spacing w:val="6"/>
          <w:sz w:val="36"/>
          <w:szCs w:val="36"/>
          <w:u w:val="none"/>
        </w:rPr>
        <w:t>PEO.GOV.AU</w:t>
      </w:r>
    </w:hyperlink>
  </w:p>
  <w:p w14:paraId="6E9BF34A" w14:textId="77B233AA" w:rsidR="00337D9F" w:rsidRDefault="00E001D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F9E40F0" wp14:editId="052E0F28">
              <wp:simplePos x="0" y="0"/>
              <wp:positionH relativeFrom="column">
                <wp:posOffset>-3175</wp:posOffset>
              </wp:positionH>
              <wp:positionV relativeFrom="paragraph">
                <wp:posOffset>86360</wp:posOffset>
              </wp:positionV>
              <wp:extent cx="5675630" cy="0"/>
              <wp:effectExtent l="0" t="0" r="2032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6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132BC6DB">
            <v:line id="Straight Connector 1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33132 [3213]" strokeweight="1pt" from="-.25pt,6.8pt" to="446.65pt,6.8pt" w14:anchorId="506D5C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"/>
          </w:pict>
        </mc:Fallback>
      </mc:AlternateContent>
    </w:r>
    <w:bookmarkEnd w:id="0"/>
    <w:bookmarkEnd w:id="1"/>
    <w:bookmarkEnd w:id="2"/>
    <w:bookmarkEnd w:id="3"/>
    <w:r w:rsidR="00337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672C0" wp14:editId="2ACD0E50">
              <wp:simplePos x="0" y="0"/>
              <wp:positionH relativeFrom="column">
                <wp:posOffset>-3175</wp:posOffset>
              </wp:positionH>
              <wp:positionV relativeFrom="paragraph">
                <wp:posOffset>86360</wp:posOffset>
              </wp:positionV>
              <wp:extent cx="567563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6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61D21F00">
            <v:line id="Straight Connector 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33132 [3205]" strokeweight="1pt" from="-.25pt,6.8pt" to="446.65pt,6.8pt" w14:anchorId="7C0ADB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7876"/>
    <w:multiLevelType w:val="hybridMultilevel"/>
    <w:tmpl w:val="2B2EF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4BF3"/>
    <w:multiLevelType w:val="hybridMultilevel"/>
    <w:tmpl w:val="FD08D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0461C"/>
    <w:multiLevelType w:val="hybridMultilevel"/>
    <w:tmpl w:val="B8589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D1DE5"/>
    <w:multiLevelType w:val="hybridMultilevel"/>
    <w:tmpl w:val="7DE668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C5414"/>
    <w:multiLevelType w:val="hybridMultilevel"/>
    <w:tmpl w:val="876257CA"/>
    <w:lvl w:ilvl="0" w:tplc="C85042F4">
      <w:start w:val="1"/>
      <w:numFmt w:val="bullet"/>
      <w:pStyle w:val="ListParagraph"/>
      <w:lvlText w:val="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E25379"/>
    <w:multiLevelType w:val="hybridMultilevel"/>
    <w:tmpl w:val="4B64A18A"/>
    <w:lvl w:ilvl="0" w:tplc="C1ECEB08">
      <w:start w:val="1"/>
      <w:numFmt w:val="decimal"/>
      <w:pStyle w:val="Numberedlist"/>
      <w:lvlText w:val="%1.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0F41"/>
    <w:multiLevelType w:val="hybridMultilevel"/>
    <w:tmpl w:val="CF3243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E129F"/>
    <w:multiLevelType w:val="hybridMultilevel"/>
    <w:tmpl w:val="7916B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9600B"/>
    <w:multiLevelType w:val="hybridMultilevel"/>
    <w:tmpl w:val="B1268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589426">
    <w:abstractNumId w:val="4"/>
  </w:num>
  <w:num w:numId="2" w16cid:durableId="2030833417">
    <w:abstractNumId w:val="7"/>
  </w:num>
  <w:num w:numId="3" w16cid:durableId="1461534376">
    <w:abstractNumId w:val="3"/>
  </w:num>
  <w:num w:numId="4" w16cid:durableId="1939676089">
    <w:abstractNumId w:val="5"/>
  </w:num>
  <w:num w:numId="5" w16cid:durableId="911624377">
    <w:abstractNumId w:val="5"/>
    <w:lvlOverride w:ilvl="0">
      <w:startOverride w:val="1"/>
    </w:lvlOverride>
  </w:num>
  <w:num w:numId="6" w16cid:durableId="2019690508">
    <w:abstractNumId w:val="6"/>
  </w:num>
  <w:num w:numId="7" w16cid:durableId="1951930466">
    <w:abstractNumId w:val="1"/>
  </w:num>
  <w:num w:numId="8" w16cid:durableId="189071586">
    <w:abstractNumId w:val="2"/>
  </w:num>
  <w:num w:numId="9" w16cid:durableId="276329211">
    <w:abstractNumId w:val="8"/>
  </w:num>
  <w:num w:numId="10" w16cid:durableId="159870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75"/>
    <w:rsid w:val="000070E3"/>
    <w:rsid w:val="000209F0"/>
    <w:rsid w:val="00024CC1"/>
    <w:rsid w:val="000263C9"/>
    <w:rsid w:val="00027F12"/>
    <w:rsid w:val="000321EE"/>
    <w:rsid w:val="00034A24"/>
    <w:rsid w:val="00040353"/>
    <w:rsid w:val="00043346"/>
    <w:rsid w:val="00047036"/>
    <w:rsid w:val="000506C5"/>
    <w:rsid w:val="000568D0"/>
    <w:rsid w:val="00064D47"/>
    <w:rsid w:val="00077DD1"/>
    <w:rsid w:val="00083742"/>
    <w:rsid w:val="00086512"/>
    <w:rsid w:val="00091D71"/>
    <w:rsid w:val="000961D8"/>
    <w:rsid w:val="00096C78"/>
    <w:rsid w:val="000A022F"/>
    <w:rsid w:val="000A179D"/>
    <w:rsid w:val="000A6444"/>
    <w:rsid w:val="000A7D3E"/>
    <w:rsid w:val="000B1F5F"/>
    <w:rsid w:val="000C246B"/>
    <w:rsid w:val="000C37BE"/>
    <w:rsid w:val="000D0449"/>
    <w:rsid w:val="000D15C8"/>
    <w:rsid w:val="000D298F"/>
    <w:rsid w:val="000D4199"/>
    <w:rsid w:val="000E17DA"/>
    <w:rsid w:val="000E1957"/>
    <w:rsid w:val="000E220F"/>
    <w:rsid w:val="000E4D17"/>
    <w:rsid w:val="000E587E"/>
    <w:rsid w:val="000E5D14"/>
    <w:rsid w:val="000E7C91"/>
    <w:rsid w:val="000F14A8"/>
    <w:rsid w:val="000F3D14"/>
    <w:rsid w:val="000F5B9E"/>
    <w:rsid w:val="000F7CAA"/>
    <w:rsid w:val="001050AC"/>
    <w:rsid w:val="0011164E"/>
    <w:rsid w:val="001138F3"/>
    <w:rsid w:val="00114740"/>
    <w:rsid w:val="00114D60"/>
    <w:rsid w:val="00116335"/>
    <w:rsid w:val="00121631"/>
    <w:rsid w:val="00124A23"/>
    <w:rsid w:val="00125340"/>
    <w:rsid w:val="0012561F"/>
    <w:rsid w:val="00125A27"/>
    <w:rsid w:val="001272CE"/>
    <w:rsid w:val="00133410"/>
    <w:rsid w:val="0014392A"/>
    <w:rsid w:val="00145459"/>
    <w:rsid w:val="001467FF"/>
    <w:rsid w:val="001531A3"/>
    <w:rsid w:val="0015331A"/>
    <w:rsid w:val="001550DD"/>
    <w:rsid w:val="00156A4F"/>
    <w:rsid w:val="00156F64"/>
    <w:rsid w:val="00160D61"/>
    <w:rsid w:val="00161C74"/>
    <w:rsid w:val="00163452"/>
    <w:rsid w:val="00166AEC"/>
    <w:rsid w:val="001703CE"/>
    <w:rsid w:val="00171FBA"/>
    <w:rsid w:val="00176C78"/>
    <w:rsid w:val="00176E1C"/>
    <w:rsid w:val="001775FD"/>
    <w:rsid w:val="0018076A"/>
    <w:rsid w:val="00181C1E"/>
    <w:rsid w:val="0019008A"/>
    <w:rsid w:val="001911B1"/>
    <w:rsid w:val="00193597"/>
    <w:rsid w:val="001A2304"/>
    <w:rsid w:val="001A5A1E"/>
    <w:rsid w:val="001A5B3D"/>
    <w:rsid w:val="001B1A12"/>
    <w:rsid w:val="001B3AAD"/>
    <w:rsid w:val="001B56EC"/>
    <w:rsid w:val="001C4F9A"/>
    <w:rsid w:val="001C5975"/>
    <w:rsid w:val="001C5FCD"/>
    <w:rsid w:val="001D03C5"/>
    <w:rsid w:val="001D126B"/>
    <w:rsid w:val="001D3E21"/>
    <w:rsid w:val="001D7BB1"/>
    <w:rsid w:val="001E18D3"/>
    <w:rsid w:val="001E4767"/>
    <w:rsid w:val="001E66E5"/>
    <w:rsid w:val="001E6D26"/>
    <w:rsid w:val="001F5AB3"/>
    <w:rsid w:val="002032FB"/>
    <w:rsid w:val="00204808"/>
    <w:rsid w:val="00207C72"/>
    <w:rsid w:val="00220682"/>
    <w:rsid w:val="00220C7A"/>
    <w:rsid w:val="00230255"/>
    <w:rsid w:val="00232204"/>
    <w:rsid w:val="0024549C"/>
    <w:rsid w:val="00246A82"/>
    <w:rsid w:val="002475D9"/>
    <w:rsid w:val="00250655"/>
    <w:rsid w:val="00255B24"/>
    <w:rsid w:val="00256516"/>
    <w:rsid w:val="00256569"/>
    <w:rsid w:val="00256E0C"/>
    <w:rsid w:val="00260068"/>
    <w:rsid w:val="002619A7"/>
    <w:rsid w:val="0026398F"/>
    <w:rsid w:val="00264EA3"/>
    <w:rsid w:val="00267C38"/>
    <w:rsid w:val="00267FD7"/>
    <w:rsid w:val="002722F8"/>
    <w:rsid w:val="00276BF4"/>
    <w:rsid w:val="00276C39"/>
    <w:rsid w:val="00286854"/>
    <w:rsid w:val="002905EE"/>
    <w:rsid w:val="002923DE"/>
    <w:rsid w:val="002926B7"/>
    <w:rsid w:val="00292DC5"/>
    <w:rsid w:val="00293240"/>
    <w:rsid w:val="00297EFF"/>
    <w:rsid w:val="002A04B8"/>
    <w:rsid w:val="002A215C"/>
    <w:rsid w:val="002A3911"/>
    <w:rsid w:val="002A412B"/>
    <w:rsid w:val="002A55D2"/>
    <w:rsid w:val="002A6BB6"/>
    <w:rsid w:val="002A7647"/>
    <w:rsid w:val="002B40C7"/>
    <w:rsid w:val="002B64F1"/>
    <w:rsid w:val="002C19D6"/>
    <w:rsid w:val="002C585A"/>
    <w:rsid w:val="002D30CE"/>
    <w:rsid w:val="002D599C"/>
    <w:rsid w:val="002E6EBE"/>
    <w:rsid w:val="003029A5"/>
    <w:rsid w:val="00302C55"/>
    <w:rsid w:val="00307750"/>
    <w:rsid w:val="00310D78"/>
    <w:rsid w:val="00311D0B"/>
    <w:rsid w:val="00317347"/>
    <w:rsid w:val="003226B1"/>
    <w:rsid w:val="0032320B"/>
    <w:rsid w:val="00331C47"/>
    <w:rsid w:val="00337D9F"/>
    <w:rsid w:val="00341D33"/>
    <w:rsid w:val="00344084"/>
    <w:rsid w:val="00346BBA"/>
    <w:rsid w:val="00350B1D"/>
    <w:rsid w:val="00354CBF"/>
    <w:rsid w:val="00355BA8"/>
    <w:rsid w:val="0036109E"/>
    <w:rsid w:val="0036281B"/>
    <w:rsid w:val="003660CC"/>
    <w:rsid w:val="00372D07"/>
    <w:rsid w:val="0037372C"/>
    <w:rsid w:val="00375D92"/>
    <w:rsid w:val="00375E9C"/>
    <w:rsid w:val="00386E38"/>
    <w:rsid w:val="003873F2"/>
    <w:rsid w:val="003906E5"/>
    <w:rsid w:val="003908B4"/>
    <w:rsid w:val="00390DE9"/>
    <w:rsid w:val="00391E60"/>
    <w:rsid w:val="0039461A"/>
    <w:rsid w:val="003967DA"/>
    <w:rsid w:val="003A5D95"/>
    <w:rsid w:val="003A7E0F"/>
    <w:rsid w:val="003A7FF6"/>
    <w:rsid w:val="003B244D"/>
    <w:rsid w:val="003B3F24"/>
    <w:rsid w:val="003B5CC8"/>
    <w:rsid w:val="003B79FB"/>
    <w:rsid w:val="003C0196"/>
    <w:rsid w:val="003C334E"/>
    <w:rsid w:val="003C5562"/>
    <w:rsid w:val="003D209E"/>
    <w:rsid w:val="003D3B92"/>
    <w:rsid w:val="003D6820"/>
    <w:rsid w:val="003E325A"/>
    <w:rsid w:val="003F1342"/>
    <w:rsid w:val="003F50A8"/>
    <w:rsid w:val="003F50D6"/>
    <w:rsid w:val="003F597D"/>
    <w:rsid w:val="003F603F"/>
    <w:rsid w:val="003F6F7F"/>
    <w:rsid w:val="004023D1"/>
    <w:rsid w:val="00402E27"/>
    <w:rsid w:val="004049C4"/>
    <w:rsid w:val="00407089"/>
    <w:rsid w:val="00407661"/>
    <w:rsid w:val="0041002B"/>
    <w:rsid w:val="0041186F"/>
    <w:rsid w:val="004118CA"/>
    <w:rsid w:val="00412C93"/>
    <w:rsid w:val="004131B3"/>
    <w:rsid w:val="004136F5"/>
    <w:rsid w:val="00416FE7"/>
    <w:rsid w:val="004217E1"/>
    <w:rsid w:val="00424AF8"/>
    <w:rsid w:val="00425E22"/>
    <w:rsid w:val="00435CBA"/>
    <w:rsid w:val="00436642"/>
    <w:rsid w:val="004418CE"/>
    <w:rsid w:val="00443C93"/>
    <w:rsid w:val="00444180"/>
    <w:rsid w:val="00446224"/>
    <w:rsid w:val="00446659"/>
    <w:rsid w:val="00447DCA"/>
    <w:rsid w:val="004573B9"/>
    <w:rsid w:val="00464231"/>
    <w:rsid w:val="00466270"/>
    <w:rsid w:val="004664E3"/>
    <w:rsid w:val="004679B0"/>
    <w:rsid w:val="00470BBA"/>
    <w:rsid w:val="004717EB"/>
    <w:rsid w:val="0047243B"/>
    <w:rsid w:val="00473770"/>
    <w:rsid w:val="00480979"/>
    <w:rsid w:val="00480D12"/>
    <w:rsid w:val="00484B09"/>
    <w:rsid w:val="00487ACF"/>
    <w:rsid w:val="004935C6"/>
    <w:rsid w:val="004943B9"/>
    <w:rsid w:val="00495129"/>
    <w:rsid w:val="004A1494"/>
    <w:rsid w:val="004A25D1"/>
    <w:rsid w:val="004A77A3"/>
    <w:rsid w:val="004B4BA2"/>
    <w:rsid w:val="004B510E"/>
    <w:rsid w:val="004B6B2F"/>
    <w:rsid w:val="004B7243"/>
    <w:rsid w:val="004C018D"/>
    <w:rsid w:val="004C03D0"/>
    <w:rsid w:val="004C13A0"/>
    <w:rsid w:val="004C1843"/>
    <w:rsid w:val="004C2C48"/>
    <w:rsid w:val="004D25F9"/>
    <w:rsid w:val="004D364A"/>
    <w:rsid w:val="004D4E8D"/>
    <w:rsid w:val="004D5742"/>
    <w:rsid w:val="004D6260"/>
    <w:rsid w:val="004E208C"/>
    <w:rsid w:val="004E323A"/>
    <w:rsid w:val="004E50C3"/>
    <w:rsid w:val="004E69A4"/>
    <w:rsid w:val="004F30F8"/>
    <w:rsid w:val="004F567F"/>
    <w:rsid w:val="00500743"/>
    <w:rsid w:val="00501063"/>
    <w:rsid w:val="005022F6"/>
    <w:rsid w:val="00506658"/>
    <w:rsid w:val="0050743F"/>
    <w:rsid w:val="00513E84"/>
    <w:rsid w:val="00513F2E"/>
    <w:rsid w:val="00516D2E"/>
    <w:rsid w:val="00517C26"/>
    <w:rsid w:val="00520031"/>
    <w:rsid w:val="0052019C"/>
    <w:rsid w:val="00520810"/>
    <w:rsid w:val="005209DE"/>
    <w:rsid w:val="00521C19"/>
    <w:rsid w:val="00522D67"/>
    <w:rsid w:val="00527717"/>
    <w:rsid w:val="00533402"/>
    <w:rsid w:val="00537AFC"/>
    <w:rsid w:val="005424D3"/>
    <w:rsid w:val="00547CB1"/>
    <w:rsid w:val="00552990"/>
    <w:rsid w:val="0055563A"/>
    <w:rsid w:val="00561135"/>
    <w:rsid w:val="00562450"/>
    <w:rsid w:val="00562493"/>
    <w:rsid w:val="00562CFA"/>
    <w:rsid w:val="005641C5"/>
    <w:rsid w:val="005659AF"/>
    <w:rsid w:val="00566496"/>
    <w:rsid w:val="00570C05"/>
    <w:rsid w:val="00573045"/>
    <w:rsid w:val="005734E9"/>
    <w:rsid w:val="00580FAD"/>
    <w:rsid w:val="005814D2"/>
    <w:rsid w:val="0058381B"/>
    <w:rsid w:val="005851B7"/>
    <w:rsid w:val="00586C7D"/>
    <w:rsid w:val="0059172E"/>
    <w:rsid w:val="0059237F"/>
    <w:rsid w:val="00593804"/>
    <w:rsid w:val="00595375"/>
    <w:rsid w:val="005A1604"/>
    <w:rsid w:val="005A19C4"/>
    <w:rsid w:val="005A3D12"/>
    <w:rsid w:val="005A46C6"/>
    <w:rsid w:val="005A6FAA"/>
    <w:rsid w:val="005B2B05"/>
    <w:rsid w:val="005C2D97"/>
    <w:rsid w:val="005C649E"/>
    <w:rsid w:val="005C7196"/>
    <w:rsid w:val="005D3D6A"/>
    <w:rsid w:val="005D6D06"/>
    <w:rsid w:val="005E0B7D"/>
    <w:rsid w:val="005E2548"/>
    <w:rsid w:val="005E71FA"/>
    <w:rsid w:val="005F1D30"/>
    <w:rsid w:val="005F3779"/>
    <w:rsid w:val="005F393E"/>
    <w:rsid w:val="00600549"/>
    <w:rsid w:val="00604155"/>
    <w:rsid w:val="0060646D"/>
    <w:rsid w:val="0060655A"/>
    <w:rsid w:val="0061043B"/>
    <w:rsid w:val="0061400C"/>
    <w:rsid w:val="00615DA0"/>
    <w:rsid w:val="0061674C"/>
    <w:rsid w:val="006173FD"/>
    <w:rsid w:val="00617458"/>
    <w:rsid w:val="006227E9"/>
    <w:rsid w:val="00626BB1"/>
    <w:rsid w:val="00626E3F"/>
    <w:rsid w:val="00634705"/>
    <w:rsid w:val="00635FF2"/>
    <w:rsid w:val="00636A82"/>
    <w:rsid w:val="00641E32"/>
    <w:rsid w:val="00643401"/>
    <w:rsid w:val="00643790"/>
    <w:rsid w:val="00650210"/>
    <w:rsid w:val="006503AD"/>
    <w:rsid w:val="00651A17"/>
    <w:rsid w:val="0065451B"/>
    <w:rsid w:val="006601DC"/>
    <w:rsid w:val="00660D45"/>
    <w:rsid w:val="00661AC0"/>
    <w:rsid w:val="00662B18"/>
    <w:rsid w:val="00664F8F"/>
    <w:rsid w:val="0067304D"/>
    <w:rsid w:val="006775D7"/>
    <w:rsid w:val="00677B99"/>
    <w:rsid w:val="0068001B"/>
    <w:rsid w:val="00681643"/>
    <w:rsid w:val="00681898"/>
    <w:rsid w:val="006873D4"/>
    <w:rsid w:val="00695B9E"/>
    <w:rsid w:val="00697E43"/>
    <w:rsid w:val="006A439A"/>
    <w:rsid w:val="006A6A39"/>
    <w:rsid w:val="006B1536"/>
    <w:rsid w:val="006B1A3F"/>
    <w:rsid w:val="006B1A7A"/>
    <w:rsid w:val="006B488E"/>
    <w:rsid w:val="006B4C79"/>
    <w:rsid w:val="006B545B"/>
    <w:rsid w:val="006C780D"/>
    <w:rsid w:val="006D2CE5"/>
    <w:rsid w:val="006D2ED0"/>
    <w:rsid w:val="006E157B"/>
    <w:rsid w:val="006E5381"/>
    <w:rsid w:val="006F10B8"/>
    <w:rsid w:val="006F29B6"/>
    <w:rsid w:val="006F31DA"/>
    <w:rsid w:val="006F3B99"/>
    <w:rsid w:val="006F6EDD"/>
    <w:rsid w:val="006F7243"/>
    <w:rsid w:val="00703783"/>
    <w:rsid w:val="00705CCA"/>
    <w:rsid w:val="00712C45"/>
    <w:rsid w:val="00714A1A"/>
    <w:rsid w:val="00715806"/>
    <w:rsid w:val="00726099"/>
    <w:rsid w:val="0073098B"/>
    <w:rsid w:val="007322F7"/>
    <w:rsid w:val="00732344"/>
    <w:rsid w:val="00732D72"/>
    <w:rsid w:val="00733388"/>
    <w:rsid w:val="00744350"/>
    <w:rsid w:val="007504E5"/>
    <w:rsid w:val="00752C02"/>
    <w:rsid w:val="00753990"/>
    <w:rsid w:val="007609C4"/>
    <w:rsid w:val="00760B6C"/>
    <w:rsid w:val="00760CEE"/>
    <w:rsid w:val="0076688C"/>
    <w:rsid w:val="00772CB3"/>
    <w:rsid w:val="007777C8"/>
    <w:rsid w:val="00777967"/>
    <w:rsid w:val="00780DBA"/>
    <w:rsid w:val="007831F1"/>
    <w:rsid w:val="0079027A"/>
    <w:rsid w:val="00794146"/>
    <w:rsid w:val="00794B93"/>
    <w:rsid w:val="00795978"/>
    <w:rsid w:val="007A0600"/>
    <w:rsid w:val="007A44C5"/>
    <w:rsid w:val="007A44CF"/>
    <w:rsid w:val="007A7574"/>
    <w:rsid w:val="007A77DC"/>
    <w:rsid w:val="007B2336"/>
    <w:rsid w:val="007B7AC0"/>
    <w:rsid w:val="007C3F4D"/>
    <w:rsid w:val="007C5E36"/>
    <w:rsid w:val="007C7D10"/>
    <w:rsid w:val="007D1993"/>
    <w:rsid w:val="007D2B97"/>
    <w:rsid w:val="007D3A15"/>
    <w:rsid w:val="007D63ED"/>
    <w:rsid w:val="007D70DC"/>
    <w:rsid w:val="007E0279"/>
    <w:rsid w:val="007E0E3E"/>
    <w:rsid w:val="007E1ED5"/>
    <w:rsid w:val="007E2C7D"/>
    <w:rsid w:val="007F3556"/>
    <w:rsid w:val="007F465A"/>
    <w:rsid w:val="007F52C1"/>
    <w:rsid w:val="008015D3"/>
    <w:rsid w:val="0080201D"/>
    <w:rsid w:val="00803588"/>
    <w:rsid w:val="00804CC3"/>
    <w:rsid w:val="00811830"/>
    <w:rsid w:val="0081442F"/>
    <w:rsid w:val="00814A0E"/>
    <w:rsid w:val="00824BC6"/>
    <w:rsid w:val="008251CD"/>
    <w:rsid w:val="008363DC"/>
    <w:rsid w:val="008367AE"/>
    <w:rsid w:val="008401FA"/>
    <w:rsid w:val="0084049D"/>
    <w:rsid w:val="008450D4"/>
    <w:rsid w:val="008462CB"/>
    <w:rsid w:val="00847E10"/>
    <w:rsid w:val="00862A64"/>
    <w:rsid w:val="00862A88"/>
    <w:rsid w:val="0087212C"/>
    <w:rsid w:val="0088265E"/>
    <w:rsid w:val="00884704"/>
    <w:rsid w:val="0089145F"/>
    <w:rsid w:val="00893233"/>
    <w:rsid w:val="00896AB4"/>
    <w:rsid w:val="008A330E"/>
    <w:rsid w:val="008A4324"/>
    <w:rsid w:val="008A4D3F"/>
    <w:rsid w:val="008A70AE"/>
    <w:rsid w:val="008B08F9"/>
    <w:rsid w:val="008B19E4"/>
    <w:rsid w:val="008B417E"/>
    <w:rsid w:val="008B68BB"/>
    <w:rsid w:val="008C2F3B"/>
    <w:rsid w:val="008C4B78"/>
    <w:rsid w:val="008D178F"/>
    <w:rsid w:val="008D3EDF"/>
    <w:rsid w:val="008D4677"/>
    <w:rsid w:val="008D49F7"/>
    <w:rsid w:val="008D5082"/>
    <w:rsid w:val="008E0143"/>
    <w:rsid w:val="008E1C7E"/>
    <w:rsid w:val="008E1F50"/>
    <w:rsid w:val="008E7368"/>
    <w:rsid w:val="008F1507"/>
    <w:rsid w:val="008F4126"/>
    <w:rsid w:val="008F494E"/>
    <w:rsid w:val="008F5C69"/>
    <w:rsid w:val="008F7B27"/>
    <w:rsid w:val="00900265"/>
    <w:rsid w:val="0090085E"/>
    <w:rsid w:val="00901984"/>
    <w:rsid w:val="0090250F"/>
    <w:rsid w:val="00914389"/>
    <w:rsid w:val="009158A2"/>
    <w:rsid w:val="00917C52"/>
    <w:rsid w:val="00922710"/>
    <w:rsid w:val="00922995"/>
    <w:rsid w:val="00924716"/>
    <w:rsid w:val="009326EC"/>
    <w:rsid w:val="00932BB7"/>
    <w:rsid w:val="00933681"/>
    <w:rsid w:val="00936C8F"/>
    <w:rsid w:val="00940D6C"/>
    <w:rsid w:val="00947A82"/>
    <w:rsid w:val="00947E61"/>
    <w:rsid w:val="009500CC"/>
    <w:rsid w:val="009529EF"/>
    <w:rsid w:val="009548D5"/>
    <w:rsid w:val="00956E30"/>
    <w:rsid w:val="00963B39"/>
    <w:rsid w:val="00964CF8"/>
    <w:rsid w:val="00966DED"/>
    <w:rsid w:val="0097023B"/>
    <w:rsid w:val="00970355"/>
    <w:rsid w:val="00970903"/>
    <w:rsid w:val="009718D1"/>
    <w:rsid w:val="00971B39"/>
    <w:rsid w:val="00973AA1"/>
    <w:rsid w:val="00974D4F"/>
    <w:rsid w:val="00974D60"/>
    <w:rsid w:val="00977765"/>
    <w:rsid w:val="00982750"/>
    <w:rsid w:val="0098419A"/>
    <w:rsid w:val="00984275"/>
    <w:rsid w:val="009860F0"/>
    <w:rsid w:val="009861BF"/>
    <w:rsid w:val="00990509"/>
    <w:rsid w:val="00992262"/>
    <w:rsid w:val="00992A3D"/>
    <w:rsid w:val="009935D4"/>
    <w:rsid w:val="00994585"/>
    <w:rsid w:val="009A252F"/>
    <w:rsid w:val="009A2CA7"/>
    <w:rsid w:val="009A3B19"/>
    <w:rsid w:val="009A4C46"/>
    <w:rsid w:val="009B2DC0"/>
    <w:rsid w:val="009B3901"/>
    <w:rsid w:val="009B7926"/>
    <w:rsid w:val="009B7943"/>
    <w:rsid w:val="009D12EC"/>
    <w:rsid w:val="009D3A36"/>
    <w:rsid w:val="009D642F"/>
    <w:rsid w:val="009D7751"/>
    <w:rsid w:val="009E1A29"/>
    <w:rsid w:val="009E3A69"/>
    <w:rsid w:val="009F6263"/>
    <w:rsid w:val="009F6E61"/>
    <w:rsid w:val="009F74DD"/>
    <w:rsid w:val="00A0186C"/>
    <w:rsid w:val="00A07072"/>
    <w:rsid w:val="00A11331"/>
    <w:rsid w:val="00A20021"/>
    <w:rsid w:val="00A27BA1"/>
    <w:rsid w:val="00A304CC"/>
    <w:rsid w:val="00A31309"/>
    <w:rsid w:val="00A3203F"/>
    <w:rsid w:val="00A33BF0"/>
    <w:rsid w:val="00A40C92"/>
    <w:rsid w:val="00A41458"/>
    <w:rsid w:val="00A41E79"/>
    <w:rsid w:val="00A42EDE"/>
    <w:rsid w:val="00A447B8"/>
    <w:rsid w:val="00A54975"/>
    <w:rsid w:val="00A555AF"/>
    <w:rsid w:val="00A572B5"/>
    <w:rsid w:val="00A61F50"/>
    <w:rsid w:val="00A635A9"/>
    <w:rsid w:val="00A64B0F"/>
    <w:rsid w:val="00A64F3E"/>
    <w:rsid w:val="00A70C8E"/>
    <w:rsid w:val="00A76DB8"/>
    <w:rsid w:val="00A806C9"/>
    <w:rsid w:val="00A85C20"/>
    <w:rsid w:val="00A86D7B"/>
    <w:rsid w:val="00A9040E"/>
    <w:rsid w:val="00A907B3"/>
    <w:rsid w:val="00A91DAF"/>
    <w:rsid w:val="00A971CD"/>
    <w:rsid w:val="00AA13EB"/>
    <w:rsid w:val="00AA4F16"/>
    <w:rsid w:val="00AA766E"/>
    <w:rsid w:val="00AA7CB0"/>
    <w:rsid w:val="00AB011E"/>
    <w:rsid w:val="00AB0237"/>
    <w:rsid w:val="00AC1402"/>
    <w:rsid w:val="00AC33DF"/>
    <w:rsid w:val="00AC6130"/>
    <w:rsid w:val="00AC63E3"/>
    <w:rsid w:val="00AD44EC"/>
    <w:rsid w:val="00AD475F"/>
    <w:rsid w:val="00AD7DD7"/>
    <w:rsid w:val="00AE0F49"/>
    <w:rsid w:val="00AE5C1D"/>
    <w:rsid w:val="00AF4DA7"/>
    <w:rsid w:val="00AF69BD"/>
    <w:rsid w:val="00B0049B"/>
    <w:rsid w:val="00B02355"/>
    <w:rsid w:val="00B0329E"/>
    <w:rsid w:val="00B129D9"/>
    <w:rsid w:val="00B20B9D"/>
    <w:rsid w:val="00B21468"/>
    <w:rsid w:val="00B21E79"/>
    <w:rsid w:val="00B238E8"/>
    <w:rsid w:val="00B258ED"/>
    <w:rsid w:val="00B27EED"/>
    <w:rsid w:val="00B34389"/>
    <w:rsid w:val="00B37346"/>
    <w:rsid w:val="00B4540E"/>
    <w:rsid w:val="00B503D6"/>
    <w:rsid w:val="00B50DFA"/>
    <w:rsid w:val="00B5509C"/>
    <w:rsid w:val="00B552BA"/>
    <w:rsid w:val="00B57464"/>
    <w:rsid w:val="00B643BE"/>
    <w:rsid w:val="00B746AA"/>
    <w:rsid w:val="00B834AE"/>
    <w:rsid w:val="00B85641"/>
    <w:rsid w:val="00B906D5"/>
    <w:rsid w:val="00B907CF"/>
    <w:rsid w:val="00B90B86"/>
    <w:rsid w:val="00B92FE0"/>
    <w:rsid w:val="00B976F8"/>
    <w:rsid w:val="00B97EA5"/>
    <w:rsid w:val="00BA03D3"/>
    <w:rsid w:val="00BA4DE9"/>
    <w:rsid w:val="00BA53B3"/>
    <w:rsid w:val="00BA7762"/>
    <w:rsid w:val="00BB2218"/>
    <w:rsid w:val="00BB782A"/>
    <w:rsid w:val="00BB78BB"/>
    <w:rsid w:val="00BB7EEB"/>
    <w:rsid w:val="00BC2F78"/>
    <w:rsid w:val="00BC3DBB"/>
    <w:rsid w:val="00BC3F8D"/>
    <w:rsid w:val="00BC6B97"/>
    <w:rsid w:val="00BD072A"/>
    <w:rsid w:val="00BD3819"/>
    <w:rsid w:val="00BD4B95"/>
    <w:rsid w:val="00BE31AE"/>
    <w:rsid w:val="00BE3FC7"/>
    <w:rsid w:val="00BE43C8"/>
    <w:rsid w:val="00BF118F"/>
    <w:rsid w:val="00BF1416"/>
    <w:rsid w:val="00BF1D46"/>
    <w:rsid w:val="00BF71DF"/>
    <w:rsid w:val="00BF7272"/>
    <w:rsid w:val="00C01F1D"/>
    <w:rsid w:val="00C04976"/>
    <w:rsid w:val="00C0693C"/>
    <w:rsid w:val="00C10B7E"/>
    <w:rsid w:val="00C11C5E"/>
    <w:rsid w:val="00C11FCA"/>
    <w:rsid w:val="00C12C98"/>
    <w:rsid w:val="00C151D7"/>
    <w:rsid w:val="00C167EC"/>
    <w:rsid w:val="00C2274D"/>
    <w:rsid w:val="00C22916"/>
    <w:rsid w:val="00C264EF"/>
    <w:rsid w:val="00C26C8B"/>
    <w:rsid w:val="00C31CD5"/>
    <w:rsid w:val="00C41784"/>
    <w:rsid w:val="00C42B9E"/>
    <w:rsid w:val="00C445E0"/>
    <w:rsid w:val="00C45F62"/>
    <w:rsid w:val="00C51651"/>
    <w:rsid w:val="00C5255A"/>
    <w:rsid w:val="00C569CF"/>
    <w:rsid w:val="00C645C1"/>
    <w:rsid w:val="00C709FD"/>
    <w:rsid w:val="00C732C8"/>
    <w:rsid w:val="00C73368"/>
    <w:rsid w:val="00C73DD9"/>
    <w:rsid w:val="00C80D40"/>
    <w:rsid w:val="00C81106"/>
    <w:rsid w:val="00C8172A"/>
    <w:rsid w:val="00C82245"/>
    <w:rsid w:val="00C8270F"/>
    <w:rsid w:val="00C82F05"/>
    <w:rsid w:val="00C90015"/>
    <w:rsid w:val="00C90122"/>
    <w:rsid w:val="00C9363F"/>
    <w:rsid w:val="00C9515D"/>
    <w:rsid w:val="00C974FE"/>
    <w:rsid w:val="00CA0FA0"/>
    <w:rsid w:val="00CA40AD"/>
    <w:rsid w:val="00CB06E7"/>
    <w:rsid w:val="00CB2A59"/>
    <w:rsid w:val="00CB3F33"/>
    <w:rsid w:val="00CB57C4"/>
    <w:rsid w:val="00CB6D12"/>
    <w:rsid w:val="00CC0C54"/>
    <w:rsid w:val="00CC68B6"/>
    <w:rsid w:val="00CD13C1"/>
    <w:rsid w:val="00CD299E"/>
    <w:rsid w:val="00CD3F40"/>
    <w:rsid w:val="00CD60A4"/>
    <w:rsid w:val="00CE0030"/>
    <w:rsid w:val="00CE0ABF"/>
    <w:rsid w:val="00CE25F1"/>
    <w:rsid w:val="00CE555D"/>
    <w:rsid w:val="00CF2F43"/>
    <w:rsid w:val="00CF3A04"/>
    <w:rsid w:val="00CF3AAF"/>
    <w:rsid w:val="00D005B4"/>
    <w:rsid w:val="00D022A1"/>
    <w:rsid w:val="00D02439"/>
    <w:rsid w:val="00D02652"/>
    <w:rsid w:val="00D04C06"/>
    <w:rsid w:val="00D07066"/>
    <w:rsid w:val="00D140B2"/>
    <w:rsid w:val="00D142E9"/>
    <w:rsid w:val="00D144EF"/>
    <w:rsid w:val="00D17A92"/>
    <w:rsid w:val="00D2182E"/>
    <w:rsid w:val="00D24548"/>
    <w:rsid w:val="00D24B01"/>
    <w:rsid w:val="00D25E58"/>
    <w:rsid w:val="00D36081"/>
    <w:rsid w:val="00D3699A"/>
    <w:rsid w:val="00D377A3"/>
    <w:rsid w:val="00D37849"/>
    <w:rsid w:val="00D5181A"/>
    <w:rsid w:val="00D60A45"/>
    <w:rsid w:val="00D60EB9"/>
    <w:rsid w:val="00D71640"/>
    <w:rsid w:val="00D76EF5"/>
    <w:rsid w:val="00D8136B"/>
    <w:rsid w:val="00D84552"/>
    <w:rsid w:val="00D87050"/>
    <w:rsid w:val="00D920F2"/>
    <w:rsid w:val="00D947AF"/>
    <w:rsid w:val="00D952A7"/>
    <w:rsid w:val="00DA171B"/>
    <w:rsid w:val="00DA20A6"/>
    <w:rsid w:val="00DA419F"/>
    <w:rsid w:val="00DA65D1"/>
    <w:rsid w:val="00DA66FC"/>
    <w:rsid w:val="00DC545B"/>
    <w:rsid w:val="00DC7436"/>
    <w:rsid w:val="00DD2302"/>
    <w:rsid w:val="00DD3773"/>
    <w:rsid w:val="00DD4390"/>
    <w:rsid w:val="00DE0444"/>
    <w:rsid w:val="00DE102B"/>
    <w:rsid w:val="00DE22C0"/>
    <w:rsid w:val="00DF0F52"/>
    <w:rsid w:val="00DF14D6"/>
    <w:rsid w:val="00DF2871"/>
    <w:rsid w:val="00DF6C9E"/>
    <w:rsid w:val="00DF6D6D"/>
    <w:rsid w:val="00E001D4"/>
    <w:rsid w:val="00E018C0"/>
    <w:rsid w:val="00E02D2E"/>
    <w:rsid w:val="00E045A3"/>
    <w:rsid w:val="00E1073C"/>
    <w:rsid w:val="00E15050"/>
    <w:rsid w:val="00E15741"/>
    <w:rsid w:val="00E157B7"/>
    <w:rsid w:val="00E203BC"/>
    <w:rsid w:val="00E229F5"/>
    <w:rsid w:val="00E22AE4"/>
    <w:rsid w:val="00E26369"/>
    <w:rsid w:val="00E26DC5"/>
    <w:rsid w:val="00E334E6"/>
    <w:rsid w:val="00E33D72"/>
    <w:rsid w:val="00E345E6"/>
    <w:rsid w:val="00E3772F"/>
    <w:rsid w:val="00E4358D"/>
    <w:rsid w:val="00E533CD"/>
    <w:rsid w:val="00E5414A"/>
    <w:rsid w:val="00E613FB"/>
    <w:rsid w:val="00E620C2"/>
    <w:rsid w:val="00E623F2"/>
    <w:rsid w:val="00E639CE"/>
    <w:rsid w:val="00E63AAE"/>
    <w:rsid w:val="00E63BB0"/>
    <w:rsid w:val="00E63FB7"/>
    <w:rsid w:val="00E67601"/>
    <w:rsid w:val="00E72AC4"/>
    <w:rsid w:val="00E770FC"/>
    <w:rsid w:val="00E913E9"/>
    <w:rsid w:val="00E930BC"/>
    <w:rsid w:val="00E956CE"/>
    <w:rsid w:val="00E9630E"/>
    <w:rsid w:val="00E977E4"/>
    <w:rsid w:val="00EA18D2"/>
    <w:rsid w:val="00EA1D19"/>
    <w:rsid w:val="00EA769C"/>
    <w:rsid w:val="00EA7E64"/>
    <w:rsid w:val="00EB796E"/>
    <w:rsid w:val="00EC074D"/>
    <w:rsid w:val="00EC09C1"/>
    <w:rsid w:val="00EC21B7"/>
    <w:rsid w:val="00EC4423"/>
    <w:rsid w:val="00EC4D6C"/>
    <w:rsid w:val="00EC57DC"/>
    <w:rsid w:val="00EC5C9F"/>
    <w:rsid w:val="00EC75C5"/>
    <w:rsid w:val="00ED4638"/>
    <w:rsid w:val="00ED4C76"/>
    <w:rsid w:val="00ED4FD8"/>
    <w:rsid w:val="00ED5F69"/>
    <w:rsid w:val="00EE1F91"/>
    <w:rsid w:val="00EE41A9"/>
    <w:rsid w:val="00EE492F"/>
    <w:rsid w:val="00EE635C"/>
    <w:rsid w:val="00EE7080"/>
    <w:rsid w:val="00EF11D1"/>
    <w:rsid w:val="00EF74EE"/>
    <w:rsid w:val="00F03443"/>
    <w:rsid w:val="00F044C3"/>
    <w:rsid w:val="00F05B26"/>
    <w:rsid w:val="00F12828"/>
    <w:rsid w:val="00F12F22"/>
    <w:rsid w:val="00F1441C"/>
    <w:rsid w:val="00F14663"/>
    <w:rsid w:val="00F14F8D"/>
    <w:rsid w:val="00F1520E"/>
    <w:rsid w:val="00F235D9"/>
    <w:rsid w:val="00F2371C"/>
    <w:rsid w:val="00F2705B"/>
    <w:rsid w:val="00F30B40"/>
    <w:rsid w:val="00F34367"/>
    <w:rsid w:val="00F4093C"/>
    <w:rsid w:val="00F42D61"/>
    <w:rsid w:val="00F45936"/>
    <w:rsid w:val="00F47CA3"/>
    <w:rsid w:val="00F50717"/>
    <w:rsid w:val="00F5119D"/>
    <w:rsid w:val="00F51519"/>
    <w:rsid w:val="00F55B42"/>
    <w:rsid w:val="00F64973"/>
    <w:rsid w:val="00F66254"/>
    <w:rsid w:val="00F6681E"/>
    <w:rsid w:val="00F67D50"/>
    <w:rsid w:val="00F70C55"/>
    <w:rsid w:val="00F73375"/>
    <w:rsid w:val="00F75C04"/>
    <w:rsid w:val="00F76DE1"/>
    <w:rsid w:val="00F8249B"/>
    <w:rsid w:val="00F86CEA"/>
    <w:rsid w:val="00F949EC"/>
    <w:rsid w:val="00F94C9B"/>
    <w:rsid w:val="00F951BF"/>
    <w:rsid w:val="00F96AE2"/>
    <w:rsid w:val="00F96D57"/>
    <w:rsid w:val="00FA28D7"/>
    <w:rsid w:val="00FA6EA0"/>
    <w:rsid w:val="00FB47C0"/>
    <w:rsid w:val="00FB48D7"/>
    <w:rsid w:val="00FC10DB"/>
    <w:rsid w:val="00FC20CD"/>
    <w:rsid w:val="00FD2BA5"/>
    <w:rsid w:val="00FD666B"/>
    <w:rsid w:val="00FE000E"/>
    <w:rsid w:val="00FE0E6B"/>
    <w:rsid w:val="00FE2F33"/>
    <w:rsid w:val="00FE6370"/>
    <w:rsid w:val="00FE6A0A"/>
    <w:rsid w:val="00FF0A94"/>
    <w:rsid w:val="00FF13B4"/>
    <w:rsid w:val="00FF2BE0"/>
    <w:rsid w:val="00FF2D3F"/>
    <w:rsid w:val="00FF2EFE"/>
    <w:rsid w:val="00FF4D29"/>
    <w:rsid w:val="027B09DA"/>
    <w:rsid w:val="032ADBC3"/>
    <w:rsid w:val="0CD66056"/>
    <w:rsid w:val="135F90D7"/>
    <w:rsid w:val="1CA2B2E0"/>
    <w:rsid w:val="2416956B"/>
    <w:rsid w:val="28E02A81"/>
    <w:rsid w:val="34EC0B8B"/>
    <w:rsid w:val="399951B7"/>
    <w:rsid w:val="446B9447"/>
    <w:rsid w:val="46DFA67D"/>
    <w:rsid w:val="50020BB4"/>
    <w:rsid w:val="6605545A"/>
    <w:rsid w:val="6CBF03EF"/>
    <w:rsid w:val="6F559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9E439"/>
  <w15:docId w15:val="{0577559D-F914-487A-AA98-0B1F8646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50"/>
    <w:pPr>
      <w:spacing w:after="120" w:line="252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D9F"/>
    <w:pPr>
      <w:keepNext/>
      <w:keepLines/>
      <w:spacing w:before="360" w:after="60"/>
      <w:outlineLvl w:val="0"/>
    </w:pPr>
    <w:rPr>
      <w:rFonts w:eastAsiaTheme="majorEastAsia" w:cstheme="majorBidi"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299E"/>
    <w:pPr>
      <w:keepNext/>
      <w:keepLines/>
      <w:spacing w:before="360" w:after="80"/>
      <w:outlineLvl w:val="1"/>
    </w:pPr>
    <w:rPr>
      <w:rFonts w:asciiTheme="majorHAnsi" w:eastAsiaTheme="majorEastAsia" w:hAnsiTheme="majorHAnsi" w:cstheme="majorBidi"/>
      <w:bCs/>
      <w:color w:val="00749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9B7943"/>
    <w:pPr>
      <w:keepNext/>
      <w:keepLines/>
      <w:spacing w:before="200" w:after="40"/>
      <w:outlineLvl w:val="2"/>
    </w:pPr>
    <w:rPr>
      <w:rFonts w:ascii="Nunito Sans SemiBold" w:eastAsiaTheme="majorEastAsia" w:hAnsi="Nunito Sans SemiBold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8D3EDF"/>
    <w:pPr>
      <w:keepNext/>
      <w:keepLines/>
      <w:spacing w:before="200" w:after="40"/>
      <w:outlineLvl w:val="3"/>
    </w:pPr>
    <w:rPr>
      <w:rFonts w:asciiTheme="majorHAnsi" w:eastAsiaTheme="majorEastAsia" w:hAnsiTheme="majorHAnsi" w:cstheme="majorBidi"/>
      <w:bCs/>
      <w:iCs/>
      <w:color w:val="00749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375"/>
    <w:rPr>
      <w:color w:val="00394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375"/>
    <w:rPr>
      <w:color w:val="00394A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4B6B2F"/>
    <w:pPr>
      <w:tabs>
        <w:tab w:val="right" w:pos="9072"/>
      </w:tabs>
      <w:spacing w:after="0" w:line="240" w:lineRule="auto"/>
      <w:contextualSpacing/>
    </w:pPr>
    <w:rPr>
      <w:rFonts w:ascii="Nunito Sans Light" w:eastAsiaTheme="majorEastAsia" w:hAnsi="Nunito Sans Light" w:cstheme="majorBidi"/>
      <w:color w:val="333132" w:themeColor="text1"/>
      <w:spacing w:val="2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B6B2F"/>
    <w:rPr>
      <w:rFonts w:ascii="Nunito Sans Light" w:eastAsiaTheme="majorEastAsia" w:hAnsi="Nunito Sans Light" w:cstheme="majorBidi"/>
      <w:color w:val="333132" w:themeColor="text1"/>
      <w:spacing w:val="2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37D9F"/>
    <w:rPr>
      <w:rFonts w:eastAsiaTheme="majorEastAsia" w:cstheme="majorBidi"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D299E"/>
    <w:rPr>
      <w:rFonts w:asciiTheme="majorHAnsi" w:eastAsiaTheme="majorEastAsia" w:hAnsiTheme="majorHAnsi" w:cstheme="majorBidi"/>
      <w:bCs/>
      <w:color w:val="00749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B7943"/>
    <w:rPr>
      <w:rFonts w:ascii="Nunito Sans SemiBold" w:eastAsiaTheme="majorEastAsia" w:hAnsi="Nunito Sans SemiBold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E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aliases w:val="PEO black table"/>
    <w:basedOn w:val="TableNormal"/>
    <w:uiPriority w:val="61"/>
    <w:rsid w:val="005E71FA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8" w:space="0" w:color="333132" w:themeColor="text1"/>
        <w:left w:val="single" w:sz="8" w:space="0" w:color="333132" w:themeColor="text1"/>
        <w:bottom w:val="single" w:sz="8" w:space="0" w:color="333132" w:themeColor="text1"/>
        <w:right w:val="single" w:sz="8" w:space="0" w:color="333132" w:themeColor="text1"/>
      </w:tblBorders>
      <w:tblCellMar>
        <w:top w:w="85" w:type="dxa"/>
        <w:bottom w:w="85" w:type="dxa"/>
      </w:tblCellMar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33313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132" w:themeColor="text1"/>
          <w:left w:val="single" w:sz="8" w:space="0" w:color="333132" w:themeColor="text1"/>
          <w:bottom w:val="single" w:sz="8" w:space="0" w:color="333132" w:themeColor="text1"/>
          <w:right w:val="single" w:sz="8" w:space="0" w:color="333132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333132" w:themeColor="text1"/>
          <w:left w:val="single" w:sz="8" w:space="0" w:color="333132" w:themeColor="text1"/>
          <w:bottom w:val="single" w:sz="8" w:space="0" w:color="333132" w:themeColor="text1"/>
          <w:right w:val="single" w:sz="8" w:space="0" w:color="333132" w:themeColor="text1"/>
        </w:tcBorders>
      </w:tcPr>
    </w:tblStylePr>
    <w:tblStylePr w:type="band1Horz">
      <w:tblPr/>
      <w:tcPr>
        <w:tcBorders>
          <w:top w:val="single" w:sz="8" w:space="0" w:color="333132" w:themeColor="text1"/>
          <w:left w:val="single" w:sz="8" w:space="0" w:color="333132" w:themeColor="text1"/>
          <w:bottom w:val="single" w:sz="8" w:space="0" w:color="333132" w:themeColor="text1"/>
          <w:right w:val="single" w:sz="8" w:space="0" w:color="333132" w:themeColor="text1"/>
        </w:tcBorders>
      </w:tcPr>
    </w:tblStylePr>
  </w:style>
  <w:style w:type="paragraph" w:styleId="NoSpacing">
    <w:name w:val="No Spacing"/>
    <w:link w:val="NoSpacingChar"/>
    <w:uiPriority w:val="1"/>
    <w:qFormat/>
    <w:rsid w:val="00337D9F"/>
    <w:pPr>
      <w:spacing w:after="0" w:line="228" w:lineRule="auto"/>
    </w:pPr>
    <w:rPr>
      <w:sz w:val="21"/>
      <w:szCs w:val="21"/>
    </w:rPr>
  </w:style>
  <w:style w:type="table" w:styleId="LightList-Accent1">
    <w:name w:val="Light List Accent 1"/>
    <w:basedOn w:val="TableNormal"/>
    <w:uiPriority w:val="61"/>
    <w:rsid w:val="00780DBA"/>
    <w:pPr>
      <w:spacing w:after="0" w:line="240" w:lineRule="auto"/>
    </w:pPr>
    <w:tblPr>
      <w:tblStyleRowBandSize w:val="1"/>
      <w:tblStyleColBandSize w:val="1"/>
      <w:tblBorders>
        <w:top w:val="single" w:sz="8" w:space="0" w:color="007495" w:themeColor="accent1"/>
        <w:left w:val="single" w:sz="8" w:space="0" w:color="007495" w:themeColor="accent1"/>
        <w:bottom w:val="single" w:sz="8" w:space="0" w:color="007495" w:themeColor="accent1"/>
        <w:right w:val="single" w:sz="8" w:space="0" w:color="007495" w:themeColor="accent1"/>
      </w:tblBorders>
      <w:tblCellMar>
        <w:top w:w="85" w:type="dxa"/>
        <w:bottom w:w="85" w:type="dxa"/>
      </w:tblCellMar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00749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  <w:tblStylePr w:type="band1Horz">
      <w:tblPr/>
      <w:tcPr>
        <w:tcBorders>
          <w:top w:val="single" w:sz="8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E71FA"/>
    <w:pPr>
      <w:spacing w:after="0" w:line="240" w:lineRule="auto"/>
    </w:pPr>
    <w:tblPr>
      <w:tblStyleRowBandSize w:val="1"/>
      <w:tblStyleColBandSize w:val="1"/>
      <w:tblBorders>
        <w:top w:val="single" w:sz="8" w:space="0" w:color="333132" w:themeColor="accent2"/>
        <w:left w:val="single" w:sz="8" w:space="0" w:color="333132" w:themeColor="accent2"/>
        <w:bottom w:val="single" w:sz="8" w:space="0" w:color="333132" w:themeColor="accent2"/>
        <w:right w:val="single" w:sz="8" w:space="0" w:color="333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333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132" w:themeColor="accent2"/>
          <w:left w:val="single" w:sz="8" w:space="0" w:color="333132" w:themeColor="accent2"/>
          <w:bottom w:val="single" w:sz="8" w:space="0" w:color="333132" w:themeColor="accent2"/>
          <w:right w:val="single" w:sz="8" w:space="0" w:color="333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132" w:themeColor="accent2"/>
          <w:left w:val="single" w:sz="8" w:space="0" w:color="333132" w:themeColor="accent2"/>
          <w:bottom w:val="single" w:sz="8" w:space="0" w:color="333132" w:themeColor="accent2"/>
          <w:right w:val="single" w:sz="8" w:space="0" w:color="333132" w:themeColor="accent2"/>
        </w:tcBorders>
      </w:tcPr>
    </w:tblStylePr>
    <w:tblStylePr w:type="band1Horz">
      <w:tblPr/>
      <w:tcPr>
        <w:tcBorders>
          <w:top w:val="single" w:sz="8" w:space="0" w:color="333132" w:themeColor="accent2"/>
          <w:left w:val="single" w:sz="8" w:space="0" w:color="333132" w:themeColor="accent2"/>
          <w:bottom w:val="single" w:sz="8" w:space="0" w:color="333132" w:themeColor="accent2"/>
          <w:right w:val="single" w:sz="8" w:space="0" w:color="333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E71FA"/>
    <w:pPr>
      <w:spacing w:after="0" w:line="240" w:lineRule="auto"/>
    </w:pPr>
    <w:tblPr>
      <w:tblStyleRowBandSize w:val="1"/>
      <w:tblStyleColBandSize w:val="1"/>
      <w:tblBorders>
        <w:top w:val="single" w:sz="8" w:space="0" w:color="705B75" w:themeColor="accent3"/>
        <w:left w:val="single" w:sz="8" w:space="0" w:color="705B75" w:themeColor="accent3"/>
        <w:bottom w:val="single" w:sz="8" w:space="0" w:color="705B75" w:themeColor="accent3"/>
        <w:right w:val="single" w:sz="8" w:space="0" w:color="705B75" w:themeColor="accent3"/>
      </w:tblBorders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705B7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5B75" w:themeColor="accent3"/>
          <w:left w:val="single" w:sz="8" w:space="0" w:color="705B75" w:themeColor="accent3"/>
          <w:bottom w:val="single" w:sz="8" w:space="0" w:color="705B75" w:themeColor="accent3"/>
          <w:right w:val="single" w:sz="8" w:space="0" w:color="705B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5B75" w:themeColor="accent3"/>
          <w:left w:val="single" w:sz="8" w:space="0" w:color="705B75" w:themeColor="accent3"/>
          <w:bottom w:val="single" w:sz="8" w:space="0" w:color="705B75" w:themeColor="accent3"/>
          <w:right w:val="single" w:sz="8" w:space="0" w:color="705B75" w:themeColor="accent3"/>
        </w:tcBorders>
      </w:tcPr>
    </w:tblStylePr>
    <w:tblStylePr w:type="band1Horz">
      <w:tblPr/>
      <w:tcPr>
        <w:tcBorders>
          <w:top w:val="single" w:sz="8" w:space="0" w:color="705B75" w:themeColor="accent3"/>
          <w:left w:val="single" w:sz="8" w:space="0" w:color="705B75" w:themeColor="accent3"/>
          <w:bottom w:val="single" w:sz="8" w:space="0" w:color="705B75" w:themeColor="accent3"/>
          <w:right w:val="single" w:sz="8" w:space="0" w:color="705B7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E71FA"/>
    <w:pPr>
      <w:spacing w:after="0" w:line="240" w:lineRule="auto"/>
    </w:pPr>
    <w:tblPr>
      <w:tblStyleRowBandSize w:val="1"/>
      <w:tblStyleColBandSize w:val="1"/>
      <w:tblBorders>
        <w:top w:val="single" w:sz="8" w:space="0" w:color="F99E4B" w:themeColor="accent4"/>
        <w:left w:val="single" w:sz="8" w:space="0" w:color="F99E4B" w:themeColor="accent4"/>
        <w:bottom w:val="single" w:sz="8" w:space="0" w:color="F99E4B" w:themeColor="accent4"/>
        <w:right w:val="single" w:sz="8" w:space="0" w:color="F99E4B" w:themeColor="accent4"/>
      </w:tblBorders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F99E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E4B" w:themeColor="accent4"/>
          <w:left w:val="single" w:sz="8" w:space="0" w:color="F99E4B" w:themeColor="accent4"/>
          <w:bottom w:val="single" w:sz="8" w:space="0" w:color="F99E4B" w:themeColor="accent4"/>
          <w:right w:val="single" w:sz="8" w:space="0" w:color="F99E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E4B" w:themeColor="accent4"/>
          <w:left w:val="single" w:sz="8" w:space="0" w:color="F99E4B" w:themeColor="accent4"/>
          <w:bottom w:val="single" w:sz="8" w:space="0" w:color="F99E4B" w:themeColor="accent4"/>
          <w:right w:val="single" w:sz="8" w:space="0" w:color="F99E4B" w:themeColor="accent4"/>
        </w:tcBorders>
      </w:tcPr>
    </w:tblStylePr>
    <w:tblStylePr w:type="band1Horz">
      <w:tblPr/>
      <w:tcPr>
        <w:tcBorders>
          <w:top w:val="single" w:sz="8" w:space="0" w:color="F99E4B" w:themeColor="accent4"/>
          <w:left w:val="single" w:sz="8" w:space="0" w:color="F99E4B" w:themeColor="accent4"/>
          <w:bottom w:val="single" w:sz="8" w:space="0" w:color="F99E4B" w:themeColor="accent4"/>
          <w:right w:val="single" w:sz="8" w:space="0" w:color="F99E4B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E71FA"/>
    <w:pPr>
      <w:spacing w:after="0" w:line="240" w:lineRule="auto"/>
    </w:pPr>
    <w:tblPr>
      <w:tblStyleRowBandSize w:val="1"/>
      <w:tblStyleColBandSize w:val="1"/>
      <w:tblBorders>
        <w:top w:val="single" w:sz="8" w:space="0" w:color="6FC9C4" w:themeColor="accent5"/>
        <w:left w:val="single" w:sz="8" w:space="0" w:color="6FC9C4" w:themeColor="accent5"/>
        <w:bottom w:val="single" w:sz="8" w:space="0" w:color="6FC9C4" w:themeColor="accent5"/>
        <w:right w:val="single" w:sz="8" w:space="0" w:color="6FC9C4" w:themeColor="accent5"/>
      </w:tblBorders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6FC9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9C4" w:themeColor="accent5"/>
          <w:left w:val="single" w:sz="8" w:space="0" w:color="6FC9C4" w:themeColor="accent5"/>
          <w:bottom w:val="single" w:sz="8" w:space="0" w:color="6FC9C4" w:themeColor="accent5"/>
          <w:right w:val="single" w:sz="8" w:space="0" w:color="6FC9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9C4" w:themeColor="accent5"/>
          <w:left w:val="single" w:sz="8" w:space="0" w:color="6FC9C4" w:themeColor="accent5"/>
          <w:bottom w:val="single" w:sz="8" w:space="0" w:color="6FC9C4" w:themeColor="accent5"/>
          <w:right w:val="single" w:sz="8" w:space="0" w:color="6FC9C4" w:themeColor="accent5"/>
        </w:tcBorders>
      </w:tcPr>
    </w:tblStylePr>
    <w:tblStylePr w:type="band1Horz">
      <w:tblPr/>
      <w:tcPr>
        <w:tcBorders>
          <w:top w:val="single" w:sz="8" w:space="0" w:color="6FC9C4" w:themeColor="accent5"/>
          <w:left w:val="single" w:sz="8" w:space="0" w:color="6FC9C4" w:themeColor="accent5"/>
          <w:bottom w:val="single" w:sz="8" w:space="0" w:color="6FC9C4" w:themeColor="accent5"/>
          <w:right w:val="single" w:sz="8" w:space="0" w:color="6FC9C4" w:themeColor="accent5"/>
        </w:tcBorders>
      </w:tcPr>
    </w:tblStylePr>
  </w:style>
  <w:style w:type="table" w:styleId="LightShading">
    <w:name w:val="Light Shading"/>
    <w:basedOn w:val="TableNormal"/>
    <w:uiPriority w:val="60"/>
    <w:rsid w:val="005E71FA"/>
    <w:pPr>
      <w:spacing w:after="0" w:line="240" w:lineRule="auto"/>
    </w:pPr>
    <w:rPr>
      <w:color w:val="262425" w:themeColor="text1" w:themeShade="BF"/>
    </w:rPr>
    <w:tblPr>
      <w:tblStyleRowBandSize w:val="1"/>
      <w:tblStyleColBandSize w:val="1"/>
      <w:tblBorders>
        <w:top w:val="single" w:sz="8" w:space="0" w:color="333132" w:themeColor="text1"/>
        <w:bottom w:val="single" w:sz="8" w:space="0" w:color="33313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132" w:themeColor="text1"/>
          <w:left w:val="nil"/>
          <w:bottom w:val="single" w:sz="8" w:space="0" w:color="33313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132" w:themeColor="text1"/>
          <w:left w:val="nil"/>
          <w:bottom w:val="single" w:sz="8" w:space="0" w:color="33313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B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BCC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5E71FA"/>
    <w:pPr>
      <w:spacing w:after="0" w:line="240" w:lineRule="auto"/>
    </w:pPr>
    <w:rPr>
      <w:color w:val="534457" w:themeColor="accent3" w:themeShade="BF"/>
    </w:rPr>
    <w:tblPr>
      <w:tblStyleRowBandSize w:val="1"/>
      <w:tblStyleColBandSize w:val="1"/>
      <w:tblBorders>
        <w:top w:val="single" w:sz="8" w:space="0" w:color="705B75" w:themeColor="accent3"/>
        <w:bottom w:val="single" w:sz="8" w:space="0" w:color="705B7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5B75" w:themeColor="accent3"/>
          <w:left w:val="nil"/>
          <w:bottom w:val="single" w:sz="8" w:space="0" w:color="705B7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5B75" w:themeColor="accent3"/>
          <w:left w:val="nil"/>
          <w:bottom w:val="single" w:sz="8" w:space="0" w:color="705B7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DE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E71FA"/>
    <w:pPr>
      <w:spacing w:after="0" w:line="240" w:lineRule="auto"/>
    </w:pPr>
    <w:rPr>
      <w:color w:val="EA7308" w:themeColor="accent4" w:themeShade="BF"/>
    </w:rPr>
    <w:tblPr>
      <w:tblStyleRowBandSize w:val="1"/>
      <w:tblStyleColBandSize w:val="1"/>
      <w:tblBorders>
        <w:top w:val="single" w:sz="8" w:space="0" w:color="F99E4B" w:themeColor="accent4"/>
        <w:bottom w:val="single" w:sz="8" w:space="0" w:color="F99E4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E4B" w:themeColor="accent4"/>
          <w:left w:val="nil"/>
          <w:bottom w:val="single" w:sz="8" w:space="0" w:color="F99E4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E4B" w:themeColor="accent4"/>
          <w:left w:val="nil"/>
          <w:bottom w:val="single" w:sz="8" w:space="0" w:color="F99E4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E71FA"/>
    <w:pPr>
      <w:spacing w:after="0" w:line="240" w:lineRule="auto"/>
    </w:pPr>
    <w:rPr>
      <w:color w:val="3FA9A3" w:themeColor="accent5" w:themeShade="BF"/>
    </w:rPr>
    <w:tblPr>
      <w:tblStyleRowBandSize w:val="1"/>
      <w:tblStyleColBandSize w:val="1"/>
      <w:tblBorders>
        <w:top w:val="single" w:sz="8" w:space="0" w:color="6FC9C4" w:themeColor="accent5"/>
        <w:bottom w:val="single" w:sz="8" w:space="0" w:color="6FC9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C9C4" w:themeColor="accent5"/>
          <w:left w:val="nil"/>
          <w:bottom w:val="single" w:sz="8" w:space="0" w:color="6FC9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C9C4" w:themeColor="accent5"/>
          <w:left w:val="nil"/>
          <w:bottom w:val="single" w:sz="8" w:space="0" w:color="6FC9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1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1F0" w:themeFill="accent5" w:themeFillTint="3F"/>
      </w:tcPr>
    </w:tblStylePr>
  </w:style>
  <w:style w:type="table" w:customStyle="1" w:styleId="PEObluetable">
    <w:name w:val="PEO blue table"/>
    <w:basedOn w:val="LightList-Accent1"/>
    <w:uiPriority w:val="99"/>
    <w:rsid w:val="005E71FA"/>
    <w:rPr>
      <w:sz w:val="18"/>
    </w:rPr>
    <w:tblPr/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007495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  <w:tblStylePr w:type="band1Horz">
      <w:tblPr/>
      <w:tcPr>
        <w:tcBorders>
          <w:top w:val="single" w:sz="8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5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1DC"/>
    <w:pPr>
      <w:numPr>
        <w:numId w:val="1"/>
      </w:numPr>
      <w:ind w:left="284" w:hanging="28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D3EDF"/>
    <w:rPr>
      <w:rFonts w:asciiTheme="majorHAnsi" w:eastAsiaTheme="majorEastAsia" w:hAnsiTheme="majorHAnsi" w:cstheme="majorBidi"/>
      <w:bCs/>
      <w:iCs/>
      <w:color w:val="007495" w:themeColor="accent1"/>
      <w:sz w:val="21"/>
      <w:szCs w:val="21"/>
    </w:rPr>
  </w:style>
  <w:style w:type="paragraph" w:customStyle="1" w:styleId="Introduction">
    <w:name w:val="Introduction"/>
    <w:basedOn w:val="Normal"/>
    <w:qFormat/>
    <w:rsid w:val="00E001D4"/>
    <w:pPr>
      <w:spacing w:after="240" w:line="240" w:lineRule="auto"/>
    </w:pPr>
    <w:rPr>
      <w:sz w:val="26"/>
      <w:szCs w:val="24"/>
    </w:rPr>
  </w:style>
  <w:style w:type="paragraph" w:customStyle="1" w:styleId="Numberedlist">
    <w:name w:val="Numbered list"/>
    <w:basedOn w:val="ListParagraph"/>
    <w:qFormat/>
    <w:rsid w:val="009B7943"/>
    <w:pPr>
      <w:numPr>
        <w:numId w:val="4"/>
      </w:numPr>
      <w:ind w:left="284" w:hanging="284"/>
    </w:pPr>
  </w:style>
  <w:style w:type="paragraph" w:styleId="Header">
    <w:name w:val="header"/>
    <w:basedOn w:val="Normal"/>
    <w:link w:val="HeaderChar"/>
    <w:uiPriority w:val="99"/>
    <w:unhideWhenUsed/>
    <w:rsid w:val="0041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C93"/>
    <w:rPr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41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C93"/>
    <w:rPr>
      <w:sz w:val="21"/>
      <w:szCs w:val="21"/>
    </w:rPr>
  </w:style>
  <w:style w:type="character" w:customStyle="1" w:styleId="NoSpacingChar">
    <w:name w:val="No Spacing Char"/>
    <w:link w:val="NoSpacing"/>
    <w:uiPriority w:val="1"/>
    <w:rsid w:val="00337D9F"/>
    <w:rPr>
      <w:sz w:val="21"/>
      <w:szCs w:val="21"/>
    </w:rPr>
  </w:style>
  <w:style w:type="paragraph" w:customStyle="1" w:styleId="Pagesummary">
    <w:name w:val="Page summary"/>
    <w:basedOn w:val="Normal"/>
    <w:rsid w:val="00412C93"/>
    <w:pPr>
      <w:spacing w:after="240"/>
      <w:ind w:right="284"/>
    </w:pPr>
    <w:rPr>
      <w:rFonts w:ascii="Arial" w:eastAsia="Calibri" w:hAnsi="Arial" w:cs="Times New Roman"/>
      <w:sz w:val="25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30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049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A1D19"/>
    <w:pPr>
      <w:spacing w:after="0" w:line="240" w:lineRule="auto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o.gov.au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peo.gov.a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o.gov.au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peo.gov.au" TargetMode="External"/></Relationships>
</file>

<file path=word/theme/theme1.xml><?xml version="1.0" encoding="utf-8"?>
<a:theme xmlns:a="http://schemas.openxmlformats.org/drawingml/2006/main" name="Office Theme">
  <a:themeElements>
    <a:clrScheme name="PEO colours">
      <a:dk1>
        <a:srgbClr val="333132"/>
      </a:dk1>
      <a:lt1>
        <a:srgbClr val="CED2CD"/>
      </a:lt1>
      <a:dk2>
        <a:srgbClr val="007495"/>
      </a:dk2>
      <a:lt2>
        <a:srgbClr val="FFC20E"/>
      </a:lt2>
      <a:accent1>
        <a:srgbClr val="007495"/>
      </a:accent1>
      <a:accent2>
        <a:srgbClr val="333132"/>
      </a:accent2>
      <a:accent3>
        <a:srgbClr val="705B75"/>
      </a:accent3>
      <a:accent4>
        <a:srgbClr val="F99E4B"/>
      </a:accent4>
      <a:accent5>
        <a:srgbClr val="6FC9C4"/>
      </a:accent5>
      <a:accent6>
        <a:srgbClr val="A70237"/>
      </a:accent6>
      <a:hlink>
        <a:srgbClr val="00394A"/>
      </a:hlink>
      <a:folHlink>
        <a:srgbClr val="00394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6104D42D783449B20F5F77B32CAAD" ma:contentTypeVersion="15" ma:contentTypeDescription="Create a new document." ma:contentTypeScope="" ma:versionID="334a2ea2e8d92d4e56f6a6df69237b2d">
  <xsd:schema xmlns:xsd="http://www.w3.org/2001/XMLSchema" xmlns:xs="http://www.w3.org/2001/XMLSchema" xmlns:p="http://schemas.microsoft.com/office/2006/metadata/properties" xmlns:ns2="0d9c488e-5e65-4fb8-88d2-806323478838" xmlns:ns3="c8ef2c57-4839-43e2-a0c7-96c893d316aa" targetNamespace="http://schemas.microsoft.com/office/2006/metadata/properties" ma:root="true" ma:fieldsID="10a8e9f40ab0a1d2d12652e0e20a748e" ns2:_="" ns3:_="">
    <xsd:import namespace="0d9c488e-5e65-4fb8-88d2-806323478838"/>
    <xsd:import namespace="c8ef2c57-4839-43e2-a0c7-96c893d31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c488e-5e65-4fb8-88d2-806323478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a74cbd-bcda-4e2a-9850-f2d88d4f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2c57-4839-43e2-a0c7-96c893d31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3a57b-1776-4872-904b-54f247676cea}" ma:internalName="TaxCatchAll" ma:showField="CatchAllData" ma:web="c8ef2c57-4839-43e2-a0c7-96c893d31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ef2c57-4839-43e2-a0c7-96c893d316aa" xsi:nil="true"/>
    <lcf76f155ced4ddcb4097134ff3c332f xmlns="0d9c488e-5e65-4fb8-88d2-80632347883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EE2F6-DDEF-4BFB-A879-544B21875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D8ACC-342F-4AAC-A74D-C2A3F1903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c488e-5e65-4fb8-88d2-806323478838"/>
    <ds:schemaRef ds:uri="c8ef2c57-4839-43e2-a0c7-96c893d31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18895-02DF-4054-9487-79481A22834A}">
  <ds:schemaRefs>
    <ds:schemaRef ds:uri="http://schemas.microsoft.com/office/2006/metadata/properties"/>
    <ds:schemaRef ds:uri="http://schemas.microsoft.com/office/infopath/2007/PartnerControls"/>
    <ds:schemaRef ds:uri="c8ef2c57-4839-43e2-a0c7-96c893d316aa"/>
    <ds:schemaRef ds:uri="0d9c488e-5e65-4fb8-88d2-806323478838"/>
  </ds:schemaRefs>
</ds:datastoreItem>
</file>

<file path=customXml/itemProps4.xml><?xml version="1.0" encoding="utf-8"?>
<ds:datastoreItem xmlns:ds="http://schemas.openxmlformats.org/officeDocument/2006/customXml" ds:itemID="{1D90B610-46E8-4607-85F5-62E6FAB27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675</Characters>
  <Application>Microsoft Office Word</Application>
  <DocSecurity>0</DocSecurity>
  <Lines>21</Lines>
  <Paragraphs>11</Paragraphs>
  <ScaleCrop>false</ScaleCrop>
  <Company>Parliament of Australia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Voting table</dc:title>
  <dc:subject>Hold a referendum classroom activity</dc:subject>
  <dc:creator>Parliamentary Education Office</dc:creator>
  <cp:keywords/>
  <cp:lastModifiedBy>Campbell, Stephanie (SEN)</cp:lastModifiedBy>
  <cp:revision>28</cp:revision>
  <dcterms:created xsi:type="dcterms:W3CDTF">2025-01-08T08:39:00Z</dcterms:created>
  <dcterms:modified xsi:type="dcterms:W3CDTF">2025-02-07T03:44:00Z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0x0101002F46104D42D783449B20F5F77B32CAAD</vt:lpwstr>
  </property>
  <property fmtid="{D5CDD505-2E9C-101B-9397-08002B2CF9AE}" pid="3" name="MediaServiceImageTags">
    <vt:lpwstr/>
  </property>
</Properties>
</file>