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00F" w14:textId="77777777" w:rsidR="00412C93" w:rsidRPr="00183B06" w:rsidRDefault="000E587E" w:rsidP="00183B06">
      <w:pPr>
        <w:pStyle w:val="Heading1"/>
      </w:pPr>
      <w:r w:rsidRPr="00183B06">
        <w:t>Vot</w:t>
      </w:r>
      <w:r w:rsidR="000E1957" w:rsidRPr="00183B06">
        <w:t>ing table</w:t>
      </w:r>
    </w:p>
    <w:p w14:paraId="4FEF5A99" w14:textId="77777777" w:rsidR="00412C93" w:rsidRPr="00183B06" w:rsidRDefault="000E587E" w:rsidP="00183B06">
      <w:pPr>
        <w:pStyle w:val="Introduction"/>
        <w:spacing w:after="360"/>
      </w:pPr>
      <w:r w:rsidRPr="00183B06">
        <w:t>Use this table to tally the votes in your referendum.</w:t>
      </w:r>
    </w:p>
    <w:tbl>
      <w:tblPr>
        <w:tblW w:w="0" w:type="auto"/>
        <w:tblInd w:w="170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top w:w="397" w:type="dxa"/>
          <w:left w:w="170" w:type="dxa"/>
          <w:bottom w:w="454" w:type="dxa"/>
          <w:right w:w="170" w:type="dxa"/>
        </w:tblCellMar>
        <w:tblLook w:val="04A0" w:firstRow="1" w:lastRow="0" w:firstColumn="1" w:lastColumn="0" w:noHBand="0" w:noVBand="1"/>
      </w:tblPr>
      <w:tblGrid>
        <w:gridCol w:w="1676"/>
        <w:gridCol w:w="1805"/>
        <w:gridCol w:w="1796"/>
        <w:gridCol w:w="1793"/>
        <w:gridCol w:w="1803"/>
      </w:tblGrid>
      <w:tr w:rsidR="00C630E0" w:rsidRPr="00183B06" w14:paraId="538DD04C" w14:textId="77777777" w:rsidTr="000E587E">
        <w:tc>
          <w:tcPr>
            <w:tcW w:w="1701" w:type="dxa"/>
            <w:tcBorders>
              <w:top w:val="nil"/>
              <w:left w:val="nil"/>
              <w:bottom w:val="single" w:sz="4" w:space="0" w:color="CED2CD" w:themeColor="background1"/>
            </w:tcBorders>
            <w:tcMar>
              <w:top w:w="284" w:type="dxa"/>
              <w:bottom w:w="284" w:type="dxa"/>
            </w:tcMar>
          </w:tcPr>
          <w:p w14:paraId="2C7386AF" w14:textId="77777777" w:rsidR="000E587E" w:rsidRPr="00183B06" w:rsidRDefault="000E587E" w:rsidP="000E1957">
            <w:pPr>
              <w:pStyle w:val="NoSpacing"/>
              <w:rPr>
                <w:rFonts w:cstheme="minorHAnsi"/>
                <w:b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EAE9E9" w:themeFill="text1" w:themeFillTint="1A"/>
            <w:tcMar>
              <w:top w:w="284" w:type="dxa"/>
              <w:bottom w:w="284" w:type="dxa"/>
            </w:tcMar>
          </w:tcPr>
          <w:p w14:paraId="6702BF03" w14:textId="766689DB" w:rsidR="000E587E" w:rsidRPr="00183B06" w:rsidRDefault="00C630E0" w:rsidP="000E587E">
            <w:pPr>
              <w:pStyle w:val="NoSpacing"/>
              <w:jc w:val="center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Yellow</w:t>
            </w:r>
          </w:p>
        </w:tc>
        <w:tc>
          <w:tcPr>
            <w:tcW w:w="1843" w:type="dxa"/>
            <w:shd w:val="clear" w:color="auto" w:fill="EAE9E9" w:themeFill="text1" w:themeFillTint="1A"/>
            <w:tcMar>
              <w:top w:w="284" w:type="dxa"/>
              <w:bottom w:w="284" w:type="dxa"/>
            </w:tcMar>
          </w:tcPr>
          <w:p w14:paraId="6F66D551" w14:textId="63C9F305" w:rsidR="000E587E" w:rsidRPr="00183B06" w:rsidRDefault="00C630E0" w:rsidP="000E587E">
            <w:pPr>
              <w:pStyle w:val="NoSpacing"/>
              <w:jc w:val="center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Blue</w:t>
            </w:r>
          </w:p>
        </w:tc>
        <w:tc>
          <w:tcPr>
            <w:tcW w:w="1843" w:type="dxa"/>
            <w:shd w:val="clear" w:color="auto" w:fill="EAE9E9" w:themeFill="text1" w:themeFillTint="1A"/>
            <w:tcMar>
              <w:top w:w="284" w:type="dxa"/>
              <w:bottom w:w="284" w:type="dxa"/>
            </w:tcMar>
          </w:tcPr>
          <w:p w14:paraId="57126E99" w14:textId="63FC8AAD" w:rsidR="000E587E" w:rsidRPr="00183B06" w:rsidRDefault="00C630E0" w:rsidP="000E587E">
            <w:pPr>
              <w:pStyle w:val="NoSpacing"/>
              <w:jc w:val="center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Red</w:t>
            </w:r>
          </w:p>
        </w:tc>
        <w:tc>
          <w:tcPr>
            <w:tcW w:w="1848" w:type="dxa"/>
            <w:shd w:val="clear" w:color="auto" w:fill="EAE9E9" w:themeFill="text1" w:themeFillTint="1A"/>
            <w:tcMar>
              <w:top w:w="284" w:type="dxa"/>
              <w:bottom w:w="284" w:type="dxa"/>
            </w:tcMar>
          </w:tcPr>
          <w:p w14:paraId="7929CC41" w14:textId="60284D78" w:rsidR="000E587E" w:rsidRPr="00183B06" w:rsidRDefault="00C630E0" w:rsidP="000E587E">
            <w:pPr>
              <w:pStyle w:val="NoSpacing"/>
              <w:jc w:val="center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Total</w:t>
            </w:r>
          </w:p>
        </w:tc>
      </w:tr>
      <w:tr w:rsidR="00C630E0" w:rsidRPr="00183B06" w14:paraId="6C9AC527" w14:textId="77777777" w:rsidTr="00183B06">
        <w:trPr>
          <w:trHeight w:val="680"/>
        </w:trPr>
        <w:tc>
          <w:tcPr>
            <w:tcW w:w="1701" w:type="dxa"/>
            <w:tcBorders>
              <w:left w:val="single" w:sz="4" w:space="0" w:color="CED2CD" w:themeColor="background1"/>
            </w:tcBorders>
            <w:shd w:val="clear" w:color="auto" w:fill="EAE9E9" w:themeFill="text1" w:themeFillTint="1A"/>
            <w:vAlign w:val="center"/>
          </w:tcPr>
          <w:p w14:paraId="027CE907" w14:textId="0EE691DC" w:rsidR="000E587E" w:rsidRPr="00183B06" w:rsidRDefault="00C630E0" w:rsidP="00183B06">
            <w:pPr>
              <w:pStyle w:val="NoSpacing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Number of Yes votes</w:t>
            </w:r>
          </w:p>
        </w:tc>
        <w:tc>
          <w:tcPr>
            <w:tcW w:w="1843" w:type="dxa"/>
            <w:vAlign w:val="center"/>
          </w:tcPr>
          <w:p w14:paraId="0D0456DC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A84FAEE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A9B7875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8" w:type="dxa"/>
            <w:vAlign w:val="center"/>
          </w:tcPr>
          <w:p w14:paraId="196902BD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</w:tr>
      <w:tr w:rsidR="00C630E0" w:rsidRPr="00183B06" w14:paraId="764A5D61" w14:textId="77777777" w:rsidTr="00183B06">
        <w:trPr>
          <w:trHeight w:val="680"/>
        </w:trPr>
        <w:tc>
          <w:tcPr>
            <w:tcW w:w="1701" w:type="dxa"/>
            <w:shd w:val="clear" w:color="auto" w:fill="EAE9E9" w:themeFill="text1" w:themeFillTint="1A"/>
            <w:vAlign w:val="center"/>
          </w:tcPr>
          <w:p w14:paraId="088A67BA" w14:textId="7F91FB42" w:rsidR="000E587E" w:rsidRPr="00183B06" w:rsidRDefault="00C630E0" w:rsidP="00183B06">
            <w:pPr>
              <w:pStyle w:val="NoSpacing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>Number of No votes</w:t>
            </w:r>
          </w:p>
        </w:tc>
        <w:tc>
          <w:tcPr>
            <w:tcW w:w="1843" w:type="dxa"/>
            <w:vAlign w:val="center"/>
          </w:tcPr>
          <w:p w14:paraId="40B9F61B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92331BE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63807E3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8" w:type="dxa"/>
            <w:vAlign w:val="center"/>
          </w:tcPr>
          <w:p w14:paraId="7E935C56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</w:tr>
      <w:tr w:rsidR="00C630E0" w:rsidRPr="00183B06" w14:paraId="73F62161" w14:textId="77777777" w:rsidTr="00183B06">
        <w:trPr>
          <w:trHeight w:val="680"/>
        </w:trPr>
        <w:tc>
          <w:tcPr>
            <w:tcW w:w="1701" w:type="dxa"/>
            <w:shd w:val="clear" w:color="auto" w:fill="EAE9E9" w:themeFill="text1" w:themeFillTint="1A"/>
            <w:vAlign w:val="center"/>
          </w:tcPr>
          <w:p w14:paraId="1DED421C" w14:textId="479F40D4" w:rsidR="000E587E" w:rsidRPr="00183B06" w:rsidRDefault="005718E0" w:rsidP="00183B06">
            <w:pPr>
              <w:pStyle w:val="NoSpacing"/>
              <w:rPr>
                <w:rFonts w:cstheme="minorHAnsi"/>
                <w:b/>
              </w:rPr>
            </w:pPr>
            <w:r w:rsidRPr="00183B06">
              <w:rPr>
                <w:rFonts w:cstheme="minorHAnsi"/>
                <w:b/>
              </w:rPr>
              <w:t xml:space="preserve">Yes or </w:t>
            </w:r>
            <w:proofErr w:type="gramStart"/>
            <w:r w:rsidRPr="00183B06">
              <w:rPr>
                <w:rFonts w:cstheme="minorHAnsi"/>
                <w:b/>
              </w:rPr>
              <w:t>No</w:t>
            </w:r>
            <w:proofErr w:type="gramEnd"/>
            <w:r w:rsidRPr="00183B06">
              <w:rPr>
                <w:rFonts w:cstheme="minorHAnsi"/>
                <w:b/>
              </w:rPr>
              <w:t>?</w:t>
            </w:r>
          </w:p>
        </w:tc>
        <w:tc>
          <w:tcPr>
            <w:tcW w:w="1843" w:type="dxa"/>
            <w:vAlign w:val="center"/>
          </w:tcPr>
          <w:p w14:paraId="320DE6FE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5A63684D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2A53D7F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  <w:tc>
          <w:tcPr>
            <w:tcW w:w="1848" w:type="dxa"/>
            <w:shd w:val="clear" w:color="auto" w:fill="EAE9E9" w:themeFill="text1" w:themeFillTint="1A"/>
            <w:vAlign w:val="center"/>
          </w:tcPr>
          <w:p w14:paraId="0834FDB8" w14:textId="77777777" w:rsidR="000E587E" w:rsidRPr="00183B06" w:rsidRDefault="000E587E" w:rsidP="00183B06">
            <w:pPr>
              <w:pStyle w:val="NoSpacing"/>
              <w:rPr>
                <w:rFonts w:cstheme="minorHAnsi"/>
              </w:rPr>
            </w:pPr>
          </w:p>
        </w:tc>
      </w:tr>
    </w:tbl>
    <w:p w14:paraId="0AF0A64C" w14:textId="66C70852" w:rsidR="00E001D4" w:rsidRPr="00BB1D4A" w:rsidRDefault="00E001D4" w:rsidP="00E001D4">
      <w:pPr>
        <w:rPr>
          <w:rFonts w:cstheme="minorHAnsi"/>
        </w:rPr>
      </w:pPr>
    </w:p>
    <w:sectPr w:rsidR="00E001D4" w:rsidRPr="00BB1D4A" w:rsidSect="00183B06">
      <w:footerReference w:type="default" r:id="rId11"/>
      <w:headerReference w:type="first" r:id="rId12"/>
      <w:footerReference w:type="first" r:id="rId13"/>
      <w:pgSz w:w="11906" w:h="16838"/>
      <w:pgMar w:top="2268" w:right="1418" w:bottom="1418" w:left="1440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E62D" w14:textId="77777777" w:rsidR="003F320D" w:rsidRDefault="003F320D" w:rsidP="00412C93">
      <w:pPr>
        <w:spacing w:after="0" w:line="240" w:lineRule="auto"/>
      </w:pPr>
      <w:r>
        <w:separator/>
      </w:r>
    </w:p>
  </w:endnote>
  <w:endnote w:type="continuationSeparator" w:id="0">
    <w:p w14:paraId="736277E8" w14:textId="77777777" w:rsidR="003F320D" w:rsidRDefault="003F320D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D5D5CC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7FBF7C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446FF17C" w:rsidR="00337D9F" w:rsidRPr="00183B06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183B06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606B2" w:rsidRPr="00183B06">
      <w:rPr>
        <w:rFonts w:cstheme="minorHAnsi"/>
        <w:color w:val="676365" w:themeColor="text1" w:themeTint="BF"/>
        <w:sz w:val="16"/>
        <w:szCs w:val="16"/>
      </w:rPr>
      <w:t>How Parliament works</w:t>
    </w:r>
    <w:r w:rsidRPr="00183B06">
      <w:rPr>
        <w:rFonts w:cstheme="minorHAnsi"/>
        <w:color w:val="676365" w:themeColor="text1" w:themeTint="BF"/>
        <w:sz w:val="16"/>
        <w:szCs w:val="16"/>
      </w:rPr>
      <w:t xml:space="preserve"> &gt; </w:t>
    </w:r>
    <w:r w:rsidR="0088265E" w:rsidRPr="00183B06">
      <w:rPr>
        <w:rFonts w:cstheme="minorHAnsi"/>
        <w:color w:val="676365" w:themeColor="text1" w:themeTint="BF"/>
        <w:sz w:val="16"/>
        <w:szCs w:val="16"/>
      </w:rPr>
      <w:t>Hold a referendum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599D" w14:textId="77777777" w:rsidR="003F320D" w:rsidRDefault="003F320D" w:rsidP="00412C93">
      <w:pPr>
        <w:spacing w:after="0" w:line="240" w:lineRule="auto"/>
      </w:pPr>
      <w:r>
        <w:separator/>
      </w:r>
    </w:p>
  </w:footnote>
  <w:footnote w:type="continuationSeparator" w:id="0">
    <w:p w14:paraId="1974116D" w14:textId="77777777" w:rsidR="003F320D" w:rsidRDefault="003F320D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183B06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ajorHAnsi" w:hAnsiTheme="majorHAnsi" w:cstheme="majorHAnsi"/>
        <w:noProof/>
        <w:sz w:val="36"/>
        <w:szCs w:val="36"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183B06">
      <w:rPr>
        <w:rFonts w:asciiTheme="majorHAnsi" w:hAnsiTheme="majorHAnsi" w:cstheme="majorHAnsi"/>
        <w:noProof/>
        <w:sz w:val="36"/>
        <w:szCs w:val="36"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83B06">
      <w:rPr>
        <w:rFonts w:asciiTheme="majorHAnsi" w:hAnsiTheme="majorHAnsi" w:cstheme="majorHAnsi"/>
        <w:sz w:val="36"/>
        <w:szCs w:val="36"/>
      </w:rPr>
      <w:t xml:space="preserve"> </w:t>
    </w:r>
    <w:r w:rsidRPr="00183B06">
      <w:rPr>
        <w:rFonts w:asciiTheme="majorHAnsi" w:hAnsiTheme="majorHAnsi" w:cstheme="majorHAnsi"/>
        <w:sz w:val="36"/>
        <w:szCs w:val="36"/>
      </w:rPr>
      <w:tab/>
    </w:r>
    <w:r w:rsidRPr="00183B06">
      <w:rPr>
        <w:rFonts w:asciiTheme="majorHAnsi" w:hAnsiTheme="majorHAnsi" w:cstheme="majorHAnsi"/>
        <w:sz w:val="36"/>
        <w:szCs w:val="36"/>
      </w:rPr>
      <w:tab/>
    </w:r>
    <w:hyperlink r:id="rId3" w:history="1">
      <w:r w:rsidRPr="00183B06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B3C047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54B80B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9285">
    <w:abstractNumId w:val="1"/>
  </w:num>
  <w:num w:numId="2" w16cid:durableId="219899556">
    <w:abstractNumId w:val="3"/>
  </w:num>
  <w:num w:numId="3" w16cid:durableId="1364360431">
    <w:abstractNumId w:val="0"/>
  </w:num>
  <w:num w:numId="4" w16cid:durableId="783232384">
    <w:abstractNumId w:val="2"/>
  </w:num>
  <w:num w:numId="5" w16cid:durableId="33576403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0F1C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83B06"/>
    <w:rsid w:val="0019008A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36F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0B1D"/>
    <w:rsid w:val="00354CBF"/>
    <w:rsid w:val="00355BA8"/>
    <w:rsid w:val="003606B2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320D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34DD"/>
    <w:rsid w:val="00527717"/>
    <w:rsid w:val="00537AFC"/>
    <w:rsid w:val="005424D3"/>
    <w:rsid w:val="00552990"/>
    <w:rsid w:val="00562450"/>
    <w:rsid w:val="00562CFA"/>
    <w:rsid w:val="005641C5"/>
    <w:rsid w:val="00570C05"/>
    <w:rsid w:val="005718E0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0C28"/>
    <w:rsid w:val="00732344"/>
    <w:rsid w:val="00732D72"/>
    <w:rsid w:val="00733388"/>
    <w:rsid w:val="00744350"/>
    <w:rsid w:val="007457DB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849B0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66347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6092"/>
    <w:rsid w:val="00AC1402"/>
    <w:rsid w:val="00AC33DF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6F23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1D4A"/>
    <w:rsid w:val="00BB2218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30E0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6928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D7DCCA36-B368-4A1D-A623-7131A2E7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06"/>
    <w:pPr>
      <w:keepNext/>
      <w:keepLines/>
      <w:spacing w:before="120" w:after="60"/>
      <w:outlineLvl w:val="0"/>
    </w:pPr>
    <w:rPr>
      <w:rFonts w:asciiTheme="majorHAnsi" w:eastAsiaTheme="majorEastAsia" w:hAnsiTheme="majorHAnsi" w:cstheme="majorHAns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83B06"/>
    <w:rPr>
      <w:rFonts w:asciiTheme="majorHAnsi" w:eastAsiaTheme="majorEastAsia" w:hAnsiTheme="majorHAnsi" w:cstheme="majorHAnsi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183B06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D16928"/>
    <w:pPr>
      <w:spacing w:before="120" w:after="240" w:line="288" w:lineRule="auto"/>
    </w:pPr>
    <w:rPr>
      <w:rFonts w:asciiTheme="majorHAnsi" w:hAnsiTheme="majorHAnsi" w:cstheme="majorHAnsi"/>
      <w:sz w:val="26"/>
      <w:szCs w:val="26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183B06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53C80-1E4B-4FAC-92EE-5AD9AF27ACA5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18E6A0-83C7-4373-BC2F-86E8672F0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FAD76-ABF3-49CB-8C6E-D4BB9624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127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Hold a referendum classroom activity</dc:subject>
  <dc:creator>Parliamentary Education Office</dc:creator>
  <cp:lastModifiedBy>Versey, Shaun (SEN)</cp:lastModifiedBy>
  <cp:revision>4</cp:revision>
  <dcterms:created xsi:type="dcterms:W3CDTF">2025-09-29T02:09:00Z</dcterms:created>
  <dcterms:modified xsi:type="dcterms:W3CDTF">2025-10-14T05:05:00Z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