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B901F" w14:textId="522810DD" w:rsidR="003E3089" w:rsidRDefault="0025256A" w:rsidP="00817428">
      <w:pPr>
        <w:pStyle w:val="Heading2"/>
        <w:spacing w:after="120"/>
        <w:ind w:right="567"/>
      </w:pPr>
      <w:r>
        <w:br/>
      </w:r>
      <w:r w:rsidR="003E3089" w:rsidRPr="007E35A4">
        <w:t xml:space="preserve">Research how Australia’s international legal obligations shape Australian law and government policies, in relation to one of the following issues: </w:t>
      </w:r>
    </w:p>
    <w:p w14:paraId="12340959" w14:textId="050F148F" w:rsidR="003E3089" w:rsidRPr="007E35A4" w:rsidRDefault="003E3089" w:rsidP="003E3089">
      <w:pPr>
        <w:pStyle w:val="Numberedlist"/>
      </w:pPr>
      <w:r w:rsidRPr="007E35A4">
        <w:t>Environmental world heritage</w:t>
      </w:r>
    </w:p>
    <w:p w14:paraId="71574A62" w14:textId="5538722B" w:rsidR="003E3089" w:rsidRPr="007E35A4" w:rsidRDefault="003E3089" w:rsidP="003E3089">
      <w:pPr>
        <w:pStyle w:val="Numberedlist"/>
      </w:pPr>
      <w:r w:rsidRPr="007E35A4">
        <w:t xml:space="preserve">The rights of </w:t>
      </w:r>
      <w:r w:rsidR="00B9382F">
        <w:t>Aboriginal and Torres Strait Islander peoples</w:t>
      </w:r>
    </w:p>
    <w:p w14:paraId="3CCD9480" w14:textId="70F8D772" w:rsidR="003E3089" w:rsidRPr="007E35A4" w:rsidRDefault="003E3089" w:rsidP="00817428">
      <w:pPr>
        <w:pStyle w:val="Numberedlist"/>
        <w:spacing w:after="240"/>
      </w:pPr>
      <w:r w:rsidRPr="007E35A4">
        <w:t>Another topic of your choice that is approved by your teacher</w:t>
      </w:r>
    </w:p>
    <w:p w14:paraId="287CE18D" w14:textId="77777777" w:rsidR="003E3089" w:rsidRPr="007E35A4" w:rsidRDefault="003E3089" w:rsidP="003E3089">
      <w:r w:rsidRPr="007E35A4">
        <w:t xml:space="preserve">Synthesise your research into an extended response </w:t>
      </w:r>
      <w:r w:rsidRPr="00DC0E01">
        <w:t>that analyses and evaluates how Australia is taking</w:t>
      </w:r>
      <w:r w:rsidRPr="007E35A4">
        <w:t xml:space="preserve"> action on its international legal obligations in relation to your chosen issue. </w:t>
      </w:r>
    </w:p>
    <w:p w14:paraId="59E5B5D0" w14:textId="77777777" w:rsidR="003E3089" w:rsidRPr="007E35A4" w:rsidRDefault="003E3089" w:rsidP="003E3089"/>
    <w:p w14:paraId="5C7CD35D" w14:textId="74AC7FC8" w:rsidR="003E3089" w:rsidRPr="007E35A4" w:rsidRDefault="003E3089" w:rsidP="00F90A38">
      <w:pPr>
        <w:pStyle w:val="Heading2"/>
        <w:spacing w:before="240"/>
      </w:pPr>
      <w:r w:rsidRPr="007E35A4">
        <w:t xml:space="preserve">You have </w:t>
      </w:r>
      <w:r w:rsidR="00B9382F">
        <w:t>3</w:t>
      </w:r>
      <w:r w:rsidRPr="007E35A4">
        <w:t xml:space="preserve"> options for presenting your response: </w:t>
      </w:r>
    </w:p>
    <w:p w14:paraId="21B4EDD5" w14:textId="77777777" w:rsidR="003E3089" w:rsidRPr="00DC0E01" w:rsidRDefault="003E3089" w:rsidP="00817428">
      <w:pPr>
        <w:pStyle w:val="Heading3"/>
      </w:pPr>
      <w:r w:rsidRPr="00DC0E01">
        <w:t xml:space="preserve">Option 1 </w:t>
      </w:r>
    </w:p>
    <w:p w14:paraId="3514C6B1" w14:textId="6FEC6D75" w:rsidR="003E3089" w:rsidRPr="007E35A4" w:rsidRDefault="003E3089" w:rsidP="003E3089">
      <w:r w:rsidRPr="007E35A4">
        <w:t>Write a 1000</w:t>
      </w:r>
      <w:r w:rsidR="00817428">
        <w:t>–1</w:t>
      </w:r>
      <w:r w:rsidRPr="007E35A4">
        <w:t xml:space="preserve">200 word essay that analyses and evaluates the action Australia is taking in relation to your selected issue. Your essay should build a balanced argument that takes into account different points of view and perspectives. It must include in-text referencing and a bibliography. </w:t>
      </w:r>
    </w:p>
    <w:p w14:paraId="0CB07D2E" w14:textId="77777777" w:rsidR="003E3089" w:rsidRPr="00DC0E01" w:rsidRDefault="003E3089" w:rsidP="00817428">
      <w:pPr>
        <w:pStyle w:val="Heading3"/>
      </w:pPr>
      <w:r w:rsidRPr="00DC0E01">
        <w:t xml:space="preserve">Option 2 </w:t>
      </w:r>
    </w:p>
    <w:p w14:paraId="69BEF319" w14:textId="63A9B80C" w:rsidR="003E3089" w:rsidRPr="007E35A4" w:rsidRDefault="003E3089" w:rsidP="003E3089">
      <w:r w:rsidRPr="007E35A4">
        <w:t>Present a 5</w:t>
      </w:r>
      <w:r w:rsidR="00817428">
        <w:t>–</w:t>
      </w:r>
      <w:r w:rsidRPr="007E35A4">
        <w:t xml:space="preserve">8 minute presentation, in which you analyse and evaluate the action Australia is taking in relation to your selected issue. Your evaluation should be balanced and take into account different perspectives on the issue. Your presentation should be supported by a range of visuals. </w:t>
      </w:r>
    </w:p>
    <w:p w14:paraId="37C7281E" w14:textId="77777777" w:rsidR="003E3089" w:rsidRPr="00DC0E01" w:rsidRDefault="003E3089" w:rsidP="00817428">
      <w:pPr>
        <w:pStyle w:val="Heading3"/>
      </w:pPr>
      <w:r w:rsidRPr="00DC0E01">
        <w:t xml:space="preserve">Option 3 </w:t>
      </w:r>
    </w:p>
    <w:p w14:paraId="6E5ADB6A" w14:textId="77777777" w:rsidR="003E3089" w:rsidRPr="007E35A4" w:rsidRDefault="003E3089" w:rsidP="003E3089">
      <w:r w:rsidRPr="007E35A4">
        <w:t xml:space="preserve">Present your extended response as a creative product. This could take the form of an artwork, a video or an animation. Check your intended creative product with your teacher before you begin. </w:t>
      </w:r>
    </w:p>
    <w:p w14:paraId="2EA06D84" w14:textId="76E9B83C" w:rsidR="003E3089" w:rsidRPr="007E35A4" w:rsidRDefault="003E3089" w:rsidP="003E3089">
      <w:r w:rsidRPr="007E35A4">
        <w:t>Write a 400</w:t>
      </w:r>
      <w:r w:rsidR="00817428">
        <w:t>–</w:t>
      </w:r>
      <w:r w:rsidRPr="007E35A4">
        <w:t xml:space="preserve">500 word rationale to accompany your creative response. Your rationale should explain how your creative response analyses and evaluates the action Australia is taking in relation to your selected issue. </w:t>
      </w:r>
    </w:p>
    <w:p w14:paraId="5B962C1B" w14:textId="77777777" w:rsidR="003E3089" w:rsidRPr="007E35A4" w:rsidRDefault="003E3089" w:rsidP="003E3089">
      <w:pPr>
        <w:spacing w:before="60" w:after="60" w:line="240" w:lineRule="auto"/>
        <w:rPr>
          <w:rFonts w:asciiTheme="majorHAnsi" w:eastAsia="Times New Roman" w:hAnsiTheme="majorHAnsi" w:cs="Times New Roman"/>
          <w:bCs/>
        </w:rPr>
      </w:pPr>
    </w:p>
    <w:p w14:paraId="5BA18B18" w14:textId="77777777" w:rsidR="00817428" w:rsidRDefault="00817428">
      <w:pPr>
        <w:spacing w:after="200" w:line="276" w:lineRule="auto"/>
        <w:rPr>
          <w:rFonts w:asciiTheme="majorHAnsi" w:eastAsia="Times New Roman" w:hAnsiTheme="majorHAnsi" w:cs="Times New Roman"/>
          <w:bCs/>
          <w:sz w:val="32"/>
          <w:szCs w:val="32"/>
        </w:rPr>
      </w:pPr>
      <w:r>
        <w:rPr>
          <w:rFonts w:asciiTheme="majorHAnsi" w:eastAsia="Times New Roman" w:hAnsiTheme="majorHAnsi" w:cs="Times New Roman"/>
          <w:bCs/>
          <w:sz w:val="32"/>
          <w:szCs w:val="32"/>
        </w:rPr>
        <w:br w:type="page"/>
      </w:r>
    </w:p>
    <w:p w14:paraId="1A6A812B" w14:textId="28B8FBD3" w:rsidR="003E3089" w:rsidRPr="00CD49E3" w:rsidRDefault="003E3089" w:rsidP="00F90A38">
      <w:pPr>
        <w:pStyle w:val="Heading2"/>
        <w:spacing w:before="0"/>
        <w:rPr>
          <w:rFonts w:eastAsia="Times New Roman"/>
        </w:rPr>
      </w:pPr>
      <w:r w:rsidRPr="00CD49E3">
        <w:rPr>
          <w:rFonts w:eastAsia="Times New Roman"/>
        </w:rPr>
        <w:lastRenderedPageBreak/>
        <w:t xml:space="preserve">Scaffold to guide your research </w:t>
      </w:r>
    </w:p>
    <w:p w14:paraId="69A0E53F" w14:textId="77777777" w:rsidR="003E3089" w:rsidRPr="00817428" w:rsidRDefault="003E3089" w:rsidP="00817428">
      <w:pPr>
        <w:rPr>
          <w:i/>
          <w:iCs/>
        </w:rPr>
      </w:pPr>
      <w:r w:rsidRPr="00817428">
        <w:rPr>
          <w:i/>
          <w:iCs/>
        </w:rPr>
        <w:t xml:space="preserve">Modify the focus question below after you have selected your topic </w:t>
      </w:r>
    </w:p>
    <w:tbl>
      <w:tblPr>
        <w:tblStyle w:val="TableGrid"/>
        <w:tblW w:w="9634" w:type="dxa"/>
        <w:tblBorders>
          <w:top w:val="single" w:sz="4" w:space="0" w:color="CED2CD" w:themeColor="background1"/>
          <w:left w:val="single" w:sz="4" w:space="0" w:color="CED2CD" w:themeColor="background1"/>
          <w:bottom w:val="single" w:sz="4" w:space="0" w:color="CED2CD" w:themeColor="background1"/>
          <w:right w:val="single" w:sz="4" w:space="0" w:color="CED2CD" w:themeColor="background1"/>
          <w:insideH w:val="single" w:sz="4" w:space="0" w:color="CED2CD" w:themeColor="background1"/>
          <w:insideV w:val="single" w:sz="4" w:space="0" w:color="CED2CD" w:themeColor="background1"/>
        </w:tblBorders>
        <w:tblCellMar>
          <w:top w:w="198" w:type="dxa"/>
          <w:left w:w="170" w:type="dxa"/>
          <w:bottom w:w="170" w:type="dxa"/>
          <w:right w:w="170" w:type="dxa"/>
        </w:tblCellMar>
        <w:tblLook w:val="04A0" w:firstRow="1" w:lastRow="0" w:firstColumn="1" w:lastColumn="0" w:noHBand="0" w:noVBand="1"/>
      </w:tblPr>
      <w:tblGrid>
        <w:gridCol w:w="2122"/>
        <w:gridCol w:w="7512"/>
      </w:tblGrid>
      <w:tr w:rsidR="003E3089" w:rsidRPr="007E35A4" w14:paraId="557E856A" w14:textId="77777777" w:rsidTr="00F90A38">
        <w:trPr>
          <w:trHeight w:val="551"/>
        </w:trPr>
        <w:tc>
          <w:tcPr>
            <w:tcW w:w="2122" w:type="dxa"/>
            <w:shd w:val="clear" w:color="auto" w:fill="DBDEDA"/>
          </w:tcPr>
          <w:p w14:paraId="5C879BCC" w14:textId="78B48119" w:rsidR="003E3089" w:rsidRPr="00F90A38" w:rsidRDefault="00817428" w:rsidP="00817428">
            <w:pPr>
              <w:spacing w:after="0"/>
              <w:rPr>
                <w:rFonts w:asciiTheme="majorHAnsi" w:eastAsia="Times New Roman" w:hAnsiTheme="majorHAnsi" w:cs="Times New Roman"/>
                <w:bCs/>
                <w:sz w:val="22"/>
                <w:szCs w:val="22"/>
              </w:rPr>
            </w:pPr>
            <w:r w:rsidRPr="00F90A38">
              <w:rPr>
                <w:rFonts w:asciiTheme="majorHAnsi" w:eastAsia="Times New Roman" w:hAnsiTheme="majorHAnsi" w:cs="Times New Roman"/>
                <w:bCs/>
                <w:sz w:val="22"/>
                <w:szCs w:val="22"/>
              </w:rPr>
              <w:t>FOCUS QUESTION</w:t>
            </w:r>
          </w:p>
        </w:tc>
        <w:tc>
          <w:tcPr>
            <w:tcW w:w="7512" w:type="dxa"/>
          </w:tcPr>
          <w:p w14:paraId="5970BFE4" w14:textId="1D3ED3FE" w:rsidR="003E3089" w:rsidRPr="007E35A4" w:rsidRDefault="003E3089" w:rsidP="00F90A38">
            <w:pPr>
              <w:spacing w:after="0" w:line="408" w:lineRule="auto"/>
              <w:rPr>
                <w:rFonts w:asciiTheme="majorHAnsi" w:eastAsia="Times New Roman" w:hAnsiTheme="majorHAnsi" w:cs="Times New Roman"/>
                <w:bCs/>
              </w:rPr>
            </w:pPr>
            <w:r w:rsidRPr="00817428">
              <w:rPr>
                <w:rStyle w:val="NoSpacingChar"/>
              </w:rPr>
              <w:t>How is Australia acting on its international legal obligations in relation</w:t>
            </w:r>
            <w:r w:rsidRPr="007E35A4">
              <w:rPr>
                <w:rFonts w:asciiTheme="majorHAnsi" w:eastAsia="Times New Roman" w:hAnsiTheme="majorHAnsi" w:cs="Times New Roman"/>
                <w:bCs/>
              </w:rPr>
              <w:t xml:space="preserve"> to </w:t>
            </w:r>
            <w:r w:rsidRPr="00F90A38">
              <w:rPr>
                <w:rFonts w:asciiTheme="majorHAnsi" w:eastAsia="Times New Roman" w:hAnsiTheme="majorHAnsi" w:cs="Times New Roman"/>
                <w:bCs/>
                <w:u w:val="single" w:color="CED2CD" w:themeColor="background1"/>
              </w:rPr>
              <w:t>_________________</w:t>
            </w:r>
            <w:r w:rsidR="00F90A38" w:rsidRPr="00F90A38">
              <w:rPr>
                <w:rFonts w:asciiTheme="majorHAnsi" w:eastAsia="Times New Roman" w:hAnsiTheme="majorHAnsi" w:cs="Times New Roman"/>
                <w:bCs/>
                <w:u w:val="single" w:color="CED2CD" w:themeColor="background1"/>
              </w:rPr>
              <w:t>__________________</w:t>
            </w:r>
            <w:r w:rsidRPr="00F90A38">
              <w:rPr>
                <w:rFonts w:asciiTheme="majorHAnsi" w:eastAsia="Times New Roman" w:hAnsiTheme="majorHAnsi" w:cs="Times New Roman"/>
                <w:bCs/>
                <w:u w:val="single" w:color="CED2CD" w:themeColor="background1"/>
              </w:rPr>
              <w:t>______________________</w:t>
            </w:r>
            <w:r w:rsidRPr="007E35A4">
              <w:rPr>
                <w:rFonts w:asciiTheme="majorHAnsi" w:eastAsia="Times New Roman" w:hAnsiTheme="majorHAnsi" w:cs="Times New Roman"/>
                <w:bCs/>
              </w:rPr>
              <w:t xml:space="preserve">? </w:t>
            </w:r>
          </w:p>
        </w:tc>
      </w:tr>
    </w:tbl>
    <w:p w14:paraId="71D10973" w14:textId="77777777" w:rsidR="003E3089" w:rsidRDefault="003E3089" w:rsidP="003E3089">
      <w:pPr>
        <w:spacing w:before="60" w:after="60" w:line="240" w:lineRule="auto"/>
        <w:rPr>
          <w:rFonts w:asciiTheme="majorHAnsi" w:eastAsia="Times New Roman" w:hAnsiTheme="majorHAnsi" w:cs="Times New Roman"/>
          <w:bCs/>
          <w:i/>
        </w:rPr>
      </w:pPr>
    </w:p>
    <w:p w14:paraId="7B6467BA" w14:textId="1D90B4EC" w:rsidR="003E3089" w:rsidRPr="00817428" w:rsidRDefault="003E3089" w:rsidP="00817428">
      <w:pPr>
        <w:rPr>
          <w:i/>
          <w:iCs/>
        </w:rPr>
      </w:pPr>
      <w:r w:rsidRPr="00817428">
        <w:rPr>
          <w:i/>
          <w:iCs/>
        </w:rPr>
        <w:t xml:space="preserve">Add more specific research </w:t>
      </w:r>
      <w:r w:rsidR="00B9382F">
        <w:rPr>
          <w:i/>
          <w:iCs/>
        </w:rPr>
        <w:t xml:space="preserve">questions </w:t>
      </w:r>
      <w:r w:rsidRPr="00817428">
        <w:rPr>
          <w:i/>
          <w:iCs/>
        </w:rPr>
        <w:t xml:space="preserve">to the table below </w:t>
      </w:r>
    </w:p>
    <w:tbl>
      <w:tblPr>
        <w:tblStyle w:val="TableGrid"/>
        <w:tblW w:w="9634" w:type="dxa"/>
        <w:tblBorders>
          <w:top w:val="single" w:sz="4" w:space="0" w:color="CED2CD" w:themeColor="background1"/>
          <w:left w:val="single" w:sz="4" w:space="0" w:color="CED2CD" w:themeColor="background1"/>
          <w:bottom w:val="single" w:sz="4" w:space="0" w:color="CED2CD" w:themeColor="background1"/>
          <w:right w:val="single" w:sz="4" w:space="0" w:color="CED2CD" w:themeColor="background1"/>
          <w:insideH w:val="single" w:sz="4" w:space="0" w:color="CED2CD" w:themeColor="background1"/>
          <w:insideV w:val="single" w:sz="4" w:space="0" w:color="CED2CD" w:themeColor="background1"/>
        </w:tblBorders>
        <w:tblCellMar>
          <w:top w:w="198" w:type="dxa"/>
          <w:left w:w="170" w:type="dxa"/>
          <w:bottom w:w="227" w:type="dxa"/>
          <w:right w:w="170" w:type="dxa"/>
        </w:tblCellMar>
        <w:tblLook w:val="04A0" w:firstRow="1" w:lastRow="0" w:firstColumn="1" w:lastColumn="0" w:noHBand="0" w:noVBand="1"/>
      </w:tblPr>
      <w:tblGrid>
        <w:gridCol w:w="2137"/>
        <w:gridCol w:w="7497"/>
      </w:tblGrid>
      <w:tr w:rsidR="003E3089" w:rsidRPr="007E35A4" w14:paraId="10404291" w14:textId="77777777" w:rsidTr="00F90A38">
        <w:trPr>
          <w:trHeight w:val="1288"/>
        </w:trPr>
        <w:tc>
          <w:tcPr>
            <w:tcW w:w="2137" w:type="dxa"/>
            <w:shd w:val="clear" w:color="auto" w:fill="DBDEDA"/>
          </w:tcPr>
          <w:p w14:paraId="55EC3A96" w14:textId="62F55B26" w:rsidR="003E3089" w:rsidRPr="00F90A38" w:rsidRDefault="00817428" w:rsidP="00817428">
            <w:pPr>
              <w:spacing w:after="60"/>
              <w:rPr>
                <w:rFonts w:asciiTheme="majorHAnsi" w:hAnsiTheme="majorHAnsi"/>
                <w:bCs/>
                <w:sz w:val="22"/>
                <w:szCs w:val="22"/>
              </w:rPr>
            </w:pPr>
            <w:r w:rsidRPr="00F90A38">
              <w:rPr>
                <w:rFonts w:asciiTheme="majorHAnsi" w:hAnsiTheme="majorHAnsi"/>
                <w:bCs/>
                <w:sz w:val="22"/>
                <w:szCs w:val="22"/>
              </w:rPr>
              <w:t>RESEARCH THE</w:t>
            </w:r>
            <w:r w:rsidR="00F90A38">
              <w:rPr>
                <w:rFonts w:asciiTheme="majorHAnsi" w:hAnsiTheme="majorHAnsi"/>
                <w:bCs/>
                <w:sz w:val="22"/>
                <w:szCs w:val="22"/>
              </w:rPr>
              <w:t> </w:t>
            </w:r>
            <w:r w:rsidRPr="00F90A38">
              <w:rPr>
                <w:rFonts w:asciiTheme="majorHAnsi" w:hAnsiTheme="majorHAnsi"/>
                <w:bCs/>
                <w:sz w:val="22"/>
                <w:szCs w:val="22"/>
              </w:rPr>
              <w:t xml:space="preserve">ISSUE </w:t>
            </w:r>
          </w:p>
        </w:tc>
        <w:tc>
          <w:tcPr>
            <w:tcW w:w="7497" w:type="dxa"/>
          </w:tcPr>
          <w:p w14:paraId="6860C24E" w14:textId="77777777" w:rsidR="003E3089" w:rsidRDefault="003E3089" w:rsidP="00817428">
            <w:pPr>
              <w:pStyle w:val="NoSpacing"/>
            </w:pPr>
            <w:r w:rsidRPr="007E35A4">
              <w:t xml:space="preserve">Why is this issue important in Australia and internationally? </w:t>
            </w:r>
            <w:r w:rsidR="00817428">
              <w:br/>
            </w:r>
          </w:p>
          <w:p w14:paraId="3D1B70F0" w14:textId="77777777" w:rsidR="00817428" w:rsidRDefault="00817428" w:rsidP="00817428">
            <w:pPr>
              <w:pStyle w:val="NoSpacing"/>
            </w:pPr>
          </w:p>
          <w:p w14:paraId="047E3893" w14:textId="77777777" w:rsidR="00817428" w:rsidRDefault="00817428" w:rsidP="00817428">
            <w:pPr>
              <w:pStyle w:val="NoSpacing"/>
            </w:pPr>
          </w:p>
          <w:p w14:paraId="0E0499BA" w14:textId="38E0FA48" w:rsidR="00817428" w:rsidRDefault="00817428" w:rsidP="00817428">
            <w:pPr>
              <w:pStyle w:val="NoSpacing"/>
            </w:pPr>
          </w:p>
          <w:p w14:paraId="0B3DB0E6" w14:textId="4E60B5F8" w:rsidR="00817428" w:rsidRDefault="00817428" w:rsidP="00817428">
            <w:pPr>
              <w:pStyle w:val="NoSpacing"/>
            </w:pPr>
          </w:p>
          <w:p w14:paraId="1C695721" w14:textId="618A21C0" w:rsidR="00817428" w:rsidRPr="007E35A4" w:rsidRDefault="00817428" w:rsidP="00817428">
            <w:pPr>
              <w:pStyle w:val="NoSpacing"/>
            </w:pPr>
          </w:p>
        </w:tc>
      </w:tr>
      <w:tr w:rsidR="003E3089" w:rsidRPr="007E35A4" w14:paraId="5CAC29CE" w14:textId="77777777" w:rsidTr="00F90A38">
        <w:tc>
          <w:tcPr>
            <w:tcW w:w="2137" w:type="dxa"/>
            <w:shd w:val="clear" w:color="auto" w:fill="DBDEDA"/>
          </w:tcPr>
          <w:p w14:paraId="0C466349" w14:textId="4BDDDF76" w:rsidR="003E3089" w:rsidRPr="00F90A38" w:rsidRDefault="00817428" w:rsidP="00817428">
            <w:pPr>
              <w:spacing w:after="60"/>
              <w:rPr>
                <w:rFonts w:asciiTheme="majorHAnsi" w:hAnsiTheme="majorHAnsi"/>
                <w:bCs/>
                <w:sz w:val="22"/>
                <w:szCs w:val="22"/>
              </w:rPr>
            </w:pPr>
            <w:r w:rsidRPr="00F90A38">
              <w:rPr>
                <w:rFonts w:asciiTheme="majorHAnsi" w:hAnsiTheme="majorHAnsi"/>
                <w:bCs/>
                <w:sz w:val="22"/>
                <w:szCs w:val="22"/>
              </w:rPr>
              <w:t>RESEARCH INTERNATIONAL LAW</w:t>
            </w:r>
          </w:p>
        </w:tc>
        <w:tc>
          <w:tcPr>
            <w:tcW w:w="7497" w:type="dxa"/>
          </w:tcPr>
          <w:p w14:paraId="2BF26023" w14:textId="09E63E11" w:rsidR="003E3089" w:rsidRDefault="003E3089" w:rsidP="00817428">
            <w:pPr>
              <w:pStyle w:val="NoSpacing"/>
            </w:pPr>
            <w:r w:rsidRPr="007E35A4">
              <w:t>What international agreements has Australia signed in relation to this</w:t>
            </w:r>
            <w:r w:rsidR="00817428">
              <w:t> </w:t>
            </w:r>
            <w:r w:rsidRPr="007E35A4">
              <w:t xml:space="preserve">issue? </w:t>
            </w:r>
          </w:p>
          <w:p w14:paraId="325B324B" w14:textId="3E55CABC" w:rsidR="00817428" w:rsidRDefault="00F90A38" w:rsidP="00817428">
            <w:pPr>
              <w:pStyle w:val="NoSpacing"/>
            </w:pPr>
            <w:r>
              <w:br/>
            </w:r>
          </w:p>
          <w:p w14:paraId="30DE84C1" w14:textId="57299F8D" w:rsidR="00817428" w:rsidRDefault="00817428" w:rsidP="00817428">
            <w:pPr>
              <w:pStyle w:val="NoSpacing"/>
            </w:pPr>
          </w:p>
          <w:p w14:paraId="72DAD5D0" w14:textId="0E687D08" w:rsidR="00817428" w:rsidRDefault="00817428" w:rsidP="00817428">
            <w:pPr>
              <w:pStyle w:val="NoSpacing"/>
            </w:pPr>
          </w:p>
          <w:p w14:paraId="2245E3FA" w14:textId="77777777" w:rsidR="00817428" w:rsidRDefault="00817428" w:rsidP="00817428">
            <w:pPr>
              <w:pStyle w:val="NoSpacing"/>
            </w:pPr>
          </w:p>
          <w:p w14:paraId="719783E7" w14:textId="6FA53B3D" w:rsidR="00817428" w:rsidRPr="007E35A4" w:rsidRDefault="00817428" w:rsidP="00817428">
            <w:pPr>
              <w:pStyle w:val="NoSpacing"/>
            </w:pPr>
          </w:p>
        </w:tc>
      </w:tr>
      <w:tr w:rsidR="003E3089" w:rsidRPr="007E35A4" w14:paraId="2D4B04B0" w14:textId="77777777" w:rsidTr="00F90A38">
        <w:tc>
          <w:tcPr>
            <w:tcW w:w="2137" w:type="dxa"/>
            <w:shd w:val="clear" w:color="auto" w:fill="DBDEDA"/>
          </w:tcPr>
          <w:p w14:paraId="79942E96" w14:textId="1CE41FB3" w:rsidR="003E3089" w:rsidRPr="00F90A38" w:rsidRDefault="00817428" w:rsidP="00817428">
            <w:pPr>
              <w:spacing w:after="60"/>
              <w:rPr>
                <w:rFonts w:asciiTheme="majorHAnsi" w:hAnsiTheme="majorHAnsi"/>
                <w:bCs/>
                <w:sz w:val="22"/>
                <w:szCs w:val="22"/>
              </w:rPr>
            </w:pPr>
            <w:r w:rsidRPr="00F90A38">
              <w:rPr>
                <w:rFonts w:asciiTheme="majorHAnsi" w:hAnsiTheme="majorHAnsi"/>
                <w:bCs/>
                <w:sz w:val="22"/>
                <w:szCs w:val="22"/>
              </w:rPr>
              <w:t xml:space="preserve">RESEARCH DOMESTIC LAW </w:t>
            </w:r>
          </w:p>
        </w:tc>
        <w:tc>
          <w:tcPr>
            <w:tcW w:w="7497" w:type="dxa"/>
          </w:tcPr>
          <w:p w14:paraId="4B224137" w14:textId="77777777" w:rsidR="00817428" w:rsidRDefault="003E3089" w:rsidP="00817428">
            <w:pPr>
              <w:pStyle w:val="NoSpacing"/>
            </w:pPr>
            <w:r w:rsidRPr="007E35A4">
              <w:t>What laws and/or policies has Australia made in relation to this issue?</w:t>
            </w:r>
          </w:p>
          <w:p w14:paraId="58F0FBAB" w14:textId="77777777" w:rsidR="00817428" w:rsidRDefault="00817428" w:rsidP="00817428">
            <w:pPr>
              <w:pStyle w:val="NoSpacing"/>
            </w:pPr>
          </w:p>
          <w:p w14:paraId="33CD9E36" w14:textId="668C21C4" w:rsidR="00817428" w:rsidRDefault="00817428" w:rsidP="00817428">
            <w:pPr>
              <w:pStyle w:val="NoSpacing"/>
            </w:pPr>
          </w:p>
          <w:p w14:paraId="4D7C6CD9" w14:textId="3968ACF4" w:rsidR="00817428" w:rsidRDefault="00817428" w:rsidP="00817428">
            <w:pPr>
              <w:pStyle w:val="NoSpacing"/>
            </w:pPr>
          </w:p>
          <w:p w14:paraId="7FBFEA99" w14:textId="3EB72EDB" w:rsidR="00817428" w:rsidRDefault="00817428" w:rsidP="00817428">
            <w:pPr>
              <w:pStyle w:val="NoSpacing"/>
            </w:pPr>
          </w:p>
          <w:p w14:paraId="148D5E54" w14:textId="77777777" w:rsidR="00817428" w:rsidRDefault="00817428" w:rsidP="00817428">
            <w:pPr>
              <w:pStyle w:val="NoSpacing"/>
            </w:pPr>
          </w:p>
          <w:p w14:paraId="5CB52B4D" w14:textId="30FC86FB" w:rsidR="003E3089" w:rsidRPr="007E35A4" w:rsidRDefault="003E3089" w:rsidP="00817428">
            <w:pPr>
              <w:pStyle w:val="NoSpacing"/>
            </w:pPr>
          </w:p>
        </w:tc>
      </w:tr>
      <w:tr w:rsidR="003E3089" w:rsidRPr="007E35A4" w14:paraId="60D12C1F" w14:textId="77777777" w:rsidTr="00F90A38">
        <w:tc>
          <w:tcPr>
            <w:tcW w:w="2137" w:type="dxa"/>
            <w:shd w:val="clear" w:color="auto" w:fill="DBDEDA"/>
          </w:tcPr>
          <w:p w14:paraId="34DDA974" w14:textId="0499D745" w:rsidR="003E3089" w:rsidRPr="00F90A38" w:rsidRDefault="00817428" w:rsidP="00817428">
            <w:pPr>
              <w:spacing w:after="60"/>
              <w:rPr>
                <w:rFonts w:asciiTheme="majorHAnsi" w:hAnsiTheme="majorHAnsi"/>
                <w:bCs/>
                <w:sz w:val="22"/>
                <w:szCs w:val="22"/>
              </w:rPr>
            </w:pPr>
            <w:r w:rsidRPr="00F90A38">
              <w:rPr>
                <w:rFonts w:asciiTheme="majorHAnsi" w:hAnsiTheme="majorHAnsi"/>
                <w:bCs/>
                <w:sz w:val="22"/>
                <w:szCs w:val="22"/>
              </w:rPr>
              <w:t xml:space="preserve">RESEARCH DIFFERENT PERSPECTIVES </w:t>
            </w:r>
          </w:p>
        </w:tc>
        <w:tc>
          <w:tcPr>
            <w:tcW w:w="7497" w:type="dxa"/>
          </w:tcPr>
          <w:p w14:paraId="65EDDF56" w14:textId="77777777" w:rsidR="003E3089" w:rsidRDefault="003E3089" w:rsidP="00817428">
            <w:pPr>
              <w:pStyle w:val="NoSpacing"/>
            </w:pPr>
            <w:r w:rsidRPr="007E35A4">
              <w:t xml:space="preserve">What do different stakeholders think of the action Australia has taken in relation to this issue? </w:t>
            </w:r>
          </w:p>
          <w:p w14:paraId="4BEA36C8" w14:textId="77777777" w:rsidR="00817428" w:rsidRDefault="00817428" w:rsidP="00817428">
            <w:pPr>
              <w:pStyle w:val="NoSpacing"/>
            </w:pPr>
          </w:p>
          <w:p w14:paraId="26D86491" w14:textId="0097E73F" w:rsidR="00817428" w:rsidRDefault="00817428" w:rsidP="00817428">
            <w:pPr>
              <w:pStyle w:val="NoSpacing"/>
            </w:pPr>
          </w:p>
          <w:p w14:paraId="5E8F1282" w14:textId="31C5EF07" w:rsidR="00817428" w:rsidRDefault="00817428" w:rsidP="00817428">
            <w:pPr>
              <w:pStyle w:val="NoSpacing"/>
            </w:pPr>
          </w:p>
          <w:p w14:paraId="116FB0C5" w14:textId="6D44F249" w:rsidR="00817428" w:rsidRDefault="00817428" w:rsidP="00817428">
            <w:pPr>
              <w:pStyle w:val="NoSpacing"/>
            </w:pPr>
          </w:p>
          <w:p w14:paraId="3FF97A2F" w14:textId="73448612" w:rsidR="00817428" w:rsidRPr="007E35A4" w:rsidRDefault="00817428" w:rsidP="00817428">
            <w:pPr>
              <w:pStyle w:val="NoSpacing"/>
            </w:pPr>
          </w:p>
        </w:tc>
      </w:tr>
      <w:tr w:rsidR="003E3089" w:rsidRPr="007E35A4" w14:paraId="7DA0DDED" w14:textId="77777777" w:rsidTr="00F90A38">
        <w:trPr>
          <w:trHeight w:val="1370"/>
        </w:trPr>
        <w:tc>
          <w:tcPr>
            <w:tcW w:w="2137" w:type="dxa"/>
            <w:shd w:val="clear" w:color="auto" w:fill="DBDEDA"/>
          </w:tcPr>
          <w:p w14:paraId="0D1B00FA" w14:textId="1096CF42" w:rsidR="003E3089" w:rsidRPr="00F90A38" w:rsidRDefault="00817428" w:rsidP="00817428">
            <w:pPr>
              <w:spacing w:after="60"/>
              <w:rPr>
                <w:rFonts w:asciiTheme="majorHAnsi" w:hAnsiTheme="majorHAnsi"/>
                <w:bCs/>
                <w:sz w:val="22"/>
                <w:szCs w:val="22"/>
              </w:rPr>
            </w:pPr>
            <w:r w:rsidRPr="00F90A38">
              <w:rPr>
                <w:rFonts w:asciiTheme="majorHAnsi" w:hAnsiTheme="majorHAnsi"/>
                <w:bCs/>
                <w:sz w:val="22"/>
                <w:szCs w:val="22"/>
              </w:rPr>
              <w:t xml:space="preserve">RESEARCH POSSIBILITIES FOR FURTHER ACTION </w:t>
            </w:r>
          </w:p>
        </w:tc>
        <w:tc>
          <w:tcPr>
            <w:tcW w:w="7497" w:type="dxa"/>
          </w:tcPr>
          <w:p w14:paraId="7B932344" w14:textId="77777777" w:rsidR="003E3089" w:rsidRDefault="003E3089" w:rsidP="00817428">
            <w:pPr>
              <w:pStyle w:val="NoSpacing"/>
            </w:pPr>
            <w:r w:rsidRPr="007E35A4">
              <w:t>What further action could Australia take in relation to this issue?</w:t>
            </w:r>
            <w:r w:rsidR="00817428">
              <w:br/>
            </w:r>
          </w:p>
          <w:p w14:paraId="24CC670D" w14:textId="77777777" w:rsidR="00817428" w:rsidRDefault="00817428" w:rsidP="00817428">
            <w:pPr>
              <w:pStyle w:val="NoSpacing"/>
            </w:pPr>
          </w:p>
          <w:p w14:paraId="45E55169" w14:textId="04DD2526" w:rsidR="00817428" w:rsidRDefault="00817428" w:rsidP="00817428">
            <w:pPr>
              <w:pStyle w:val="NoSpacing"/>
            </w:pPr>
          </w:p>
          <w:p w14:paraId="32E6E365" w14:textId="5EAE6332" w:rsidR="00817428" w:rsidRDefault="00817428" w:rsidP="00817428">
            <w:pPr>
              <w:pStyle w:val="NoSpacing"/>
            </w:pPr>
          </w:p>
          <w:p w14:paraId="63205645" w14:textId="6A9A7E7D" w:rsidR="00817428" w:rsidRDefault="00817428" w:rsidP="00817428">
            <w:pPr>
              <w:pStyle w:val="NoSpacing"/>
            </w:pPr>
          </w:p>
          <w:p w14:paraId="26CC107A" w14:textId="0970F4D3" w:rsidR="00817428" w:rsidRPr="007E35A4" w:rsidRDefault="00817428" w:rsidP="00817428">
            <w:pPr>
              <w:pStyle w:val="NoSpacing"/>
            </w:pPr>
          </w:p>
        </w:tc>
      </w:tr>
    </w:tbl>
    <w:p w14:paraId="11EEF091" w14:textId="28D13DC6" w:rsidR="00755DDD" w:rsidRPr="0025256A" w:rsidRDefault="00755DDD" w:rsidP="003E3089"/>
    <w:sectPr w:rsidR="00755DDD" w:rsidRPr="0025256A" w:rsidSect="00AB42D1">
      <w:headerReference w:type="default" r:id="rId8"/>
      <w:footerReference w:type="default" r:id="rId9"/>
      <w:headerReference w:type="first" r:id="rId10"/>
      <w:footerReference w:type="first" r:id="rId11"/>
      <w:pgSz w:w="11906" w:h="16838" w:code="9"/>
      <w:pgMar w:top="958" w:right="1134" w:bottom="567" w:left="1134" w:header="567"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E107" w14:textId="77777777" w:rsidR="00E64AFA" w:rsidRDefault="00E64AFA" w:rsidP="00E64AFA">
    <w:pPr>
      <w:pStyle w:val="Footer"/>
    </w:pPr>
    <w:r>
      <w:rPr>
        <w:noProof/>
        <w:lang w:eastAsia="en-AU"/>
      </w:rPr>
      <mc:AlternateContent>
        <mc:Choice Requires="wps">
          <w:drawing>
            <wp:anchor distT="0" distB="0" distL="114300" distR="114300" simplePos="0" relativeHeight="251660800" behindDoc="0" locked="0" layoutInCell="1" allowOverlap="1" wp14:anchorId="6427F38C" wp14:editId="073A6D13">
              <wp:simplePos x="0" y="0"/>
              <wp:positionH relativeFrom="column">
                <wp:posOffset>3810</wp:posOffset>
              </wp:positionH>
              <wp:positionV relativeFrom="paragraph">
                <wp:posOffset>52070</wp:posOffset>
              </wp:positionV>
              <wp:extent cx="6105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B3DF8"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1pt" to="481.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" strokecolor="#ced2cd [3212]" strokeweight="1pt"/>
          </w:pict>
        </mc:Fallback>
      </mc:AlternateContent>
    </w:r>
  </w:p>
  <w:p w14:paraId="203F0AA8" w14:textId="5A9E6136" w:rsidR="00412C93" w:rsidRPr="00E64AFA" w:rsidRDefault="00E64AFA" w:rsidP="00E64AFA">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w:t>
    </w:r>
    <w:r w:rsidR="003E3089">
      <w:rPr>
        <w:color w:val="676365" w:themeColor="text1" w:themeTint="BF"/>
        <w:sz w:val="18"/>
        <w:szCs w:val="18"/>
      </w:rPr>
      <w:t>3</w:t>
    </w:r>
    <w:r>
      <w:rPr>
        <w:color w:val="676365" w:themeColor="text1" w:themeTint="BF"/>
        <w:sz w:val="18"/>
        <w:szCs w:val="18"/>
      </w:rPr>
      <w:tab/>
    </w:r>
    <w:r w:rsidRPr="000F5DC2">
      <w:rPr>
        <w:color w:val="676365" w:themeColor="text1" w:themeTint="BF"/>
        <w:sz w:val="18"/>
        <w:szCs w:val="18"/>
      </w:rPr>
      <w:t xml:space="preserve">PEO.GOV.AU &gt; Teach &gt; Units of work &gt; Year </w:t>
    </w:r>
    <w:r w:rsidR="004909FF">
      <w:rPr>
        <w:color w:val="676365" w:themeColor="text1" w:themeTint="BF"/>
        <w:sz w:val="18"/>
        <w:szCs w:val="18"/>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8752" behindDoc="0" locked="0" layoutInCell="1" allowOverlap="1" wp14:anchorId="17AACF62" wp14:editId="2BF1CB3B">
              <wp:simplePos x="0" y="0"/>
              <wp:positionH relativeFrom="column">
                <wp:posOffset>3810</wp:posOffset>
              </wp:positionH>
              <wp:positionV relativeFrom="paragraph">
                <wp:posOffset>42545</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918EA"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35pt" to="481.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" strokecolor="#ced2cd [3212]" strokeweight="1pt"/>
          </w:pict>
        </mc:Fallback>
      </mc:AlternateContent>
    </w:r>
  </w:p>
  <w:p w14:paraId="46EC4AA0" w14:textId="3268EABA"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w:t>
    </w:r>
    <w:r w:rsidR="003E3089">
      <w:rPr>
        <w:color w:val="676365" w:themeColor="text1" w:themeTint="BF"/>
        <w:sz w:val="18"/>
        <w:szCs w:val="18"/>
      </w:rPr>
      <w:t>3</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 xml:space="preserve">Year </w:t>
    </w:r>
    <w:r w:rsidR="00AB42D1">
      <w:rPr>
        <w:color w:val="676365" w:themeColor="text1" w:themeTint="BF"/>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DAD5" w14:textId="0DB9C50B" w:rsidR="00E64AFA" w:rsidRDefault="0024317B" w:rsidP="0024317B">
    <w:pPr>
      <w:pStyle w:val="Title"/>
      <w:tabs>
        <w:tab w:val="clear" w:pos="9072"/>
        <w:tab w:val="right" w:pos="9638"/>
      </w:tabs>
      <w:rPr>
        <w:noProof/>
        <w:lang w:eastAsia="en-AU"/>
      </w:rPr>
    </w:pPr>
    <w:r>
      <w:tab/>
    </w:r>
  </w:p>
  <w:p w14:paraId="4445D1F4" w14:textId="2AC8F3D7" w:rsidR="00E64AFA" w:rsidRDefault="00E64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23D5" w14:textId="3BEF895E" w:rsidR="00E001D4" w:rsidRDefault="00E001D4" w:rsidP="003E3089">
    <w:pPr>
      <w:pStyle w:val="Title"/>
      <w:tabs>
        <w:tab w:val="clear" w:pos="9072"/>
        <w:tab w:val="right" w:pos="9582"/>
      </w:tabs>
      <w:jc w:val="left"/>
      <w:rPr>
        <w:noProof/>
        <w:lang w:eastAsia="en-AU"/>
      </w:rPr>
    </w:pPr>
    <w:bookmarkStart w:id="0" w:name="_Hlk42595341"/>
    <w:bookmarkStart w:id="1" w:name="_Hlk42595342"/>
    <w:bookmarkStart w:id="2" w:name="_Hlk42595489"/>
    <w:bookmarkStart w:id="3" w:name="_Hlk42595490"/>
    <w:r>
      <w:rPr>
        <w:noProof/>
        <w:lang w:eastAsia="en-AU"/>
      </w:rPr>
      <w:drawing>
        <wp:inline distT="0" distB="0" distL="0" distR="0" wp14:anchorId="7B58C0AB" wp14:editId="3B478B52">
          <wp:extent cx="1794294" cy="643446"/>
          <wp:effectExtent l="0" t="0" r="0" b="4445"/>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rsidR="003E3089">
      <w:tab/>
    </w:r>
    <w:r w:rsidR="003E3089" w:rsidRPr="003E3089">
      <w:rPr>
        <w:rFonts w:asciiTheme="majorHAnsi" w:hAnsiTheme="majorHAnsi" w:cstheme="majorHAnsi"/>
        <w:szCs w:val="40"/>
      </w:rPr>
      <w:t>Assessment research task</w:t>
    </w:r>
  </w:p>
  <w:bookmarkEnd w:id="0"/>
  <w:bookmarkEnd w:id="1"/>
  <w:bookmarkEnd w:id="2"/>
  <w:bookmarkEnd w:id="3"/>
  <w:p w14:paraId="6E9BF34A" w14:textId="79332EDB" w:rsidR="00337D9F" w:rsidRDefault="00337D9F">
    <w:pPr>
      <w:pStyle w:val="Header"/>
    </w:pPr>
    <w:r>
      <w:rPr>
        <w:noProof/>
        <w:lang w:eastAsia="en-AU"/>
      </w:rPr>
      <mc:AlternateContent>
        <mc:Choice Requires="wps">
          <w:drawing>
            <wp:anchor distT="0" distB="0" distL="114300" distR="114300" simplePos="0" relativeHeight="251657728" behindDoc="0" locked="0" layoutInCell="1" allowOverlap="1" wp14:anchorId="33E672C0" wp14:editId="33FD9217">
              <wp:simplePos x="0" y="0"/>
              <wp:positionH relativeFrom="column">
                <wp:posOffset>-6985</wp:posOffset>
              </wp:positionH>
              <wp:positionV relativeFrom="paragraph">
                <wp:posOffset>139700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DBF44"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1pt" to="479.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B007DE"/>
    <w:multiLevelType w:val="hybridMultilevel"/>
    <w:tmpl w:val="21E24DDC"/>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2668D"/>
    <w:multiLevelType w:val="hybridMultilevel"/>
    <w:tmpl w:val="620CE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517A2"/>
    <w:multiLevelType w:val="hybridMultilevel"/>
    <w:tmpl w:val="D14CCF2E"/>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A40DD"/>
    <w:multiLevelType w:val="hybridMultilevel"/>
    <w:tmpl w:val="31588220"/>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26639"/>
    <w:multiLevelType w:val="hybridMultilevel"/>
    <w:tmpl w:val="AA224946"/>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A513C6"/>
    <w:multiLevelType w:val="hybridMultilevel"/>
    <w:tmpl w:val="A23C648A"/>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07EB1"/>
    <w:multiLevelType w:val="hybridMultilevel"/>
    <w:tmpl w:val="281E5DFA"/>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0E25379"/>
    <w:multiLevelType w:val="hybridMultilevel"/>
    <w:tmpl w:val="08DE7F9E"/>
    <w:lvl w:ilvl="0" w:tplc="4E8CAF8E">
      <w:start w:val="1"/>
      <w:numFmt w:val="decimal"/>
      <w:pStyle w:val="Numberedlist"/>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11"/>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0"/>
  </w:num>
  <w:num w:numId="11">
    <w:abstractNumId w:val="9"/>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4"/>
  </w:num>
  <w:num w:numId="19">
    <w:abstractNumId w:val="8"/>
  </w:num>
  <w:num w:numId="20">
    <w:abstractNumId w:val="3"/>
  </w:num>
  <w:num w:numId="21">
    <w:abstractNumId w:val="1"/>
  </w:num>
  <w:num w:numId="22">
    <w:abstractNumId w:val="5"/>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13964"/>
    <w:rsid w:val="000209F0"/>
    <w:rsid w:val="000263C9"/>
    <w:rsid w:val="00034A24"/>
    <w:rsid w:val="00040353"/>
    <w:rsid w:val="00043346"/>
    <w:rsid w:val="00047036"/>
    <w:rsid w:val="000568D0"/>
    <w:rsid w:val="00064D47"/>
    <w:rsid w:val="00083742"/>
    <w:rsid w:val="00086512"/>
    <w:rsid w:val="00091D71"/>
    <w:rsid w:val="000961D8"/>
    <w:rsid w:val="00096C78"/>
    <w:rsid w:val="000A6444"/>
    <w:rsid w:val="000A7D3E"/>
    <w:rsid w:val="000B1F5F"/>
    <w:rsid w:val="000B6596"/>
    <w:rsid w:val="000C246B"/>
    <w:rsid w:val="000D15C8"/>
    <w:rsid w:val="000D4199"/>
    <w:rsid w:val="000E17DA"/>
    <w:rsid w:val="000E1957"/>
    <w:rsid w:val="000E4D17"/>
    <w:rsid w:val="000E587E"/>
    <w:rsid w:val="000E5D14"/>
    <w:rsid w:val="000E7C91"/>
    <w:rsid w:val="000F3D14"/>
    <w:rsid w:val="000F5B9E"/>
    <w:rsid w:val="000F5DC2"/>
    <w:rsid w:val="000F7CAA"/>
    <w:rsid w:val="001050AC"/>
    <w:rsid w:val="0011164E"/>
    <w:rsid w:val="001138F3"/>
    <w:rsid w:val="00114740"/>
    <w:rsid w:val="00114D60"/>
    <w:rsid w:val="00116335"/>
    <w:rsid w:val="00121631"/>
    <w:rsid w:val="00124A23"/>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6C78"/>
    <w:rsid w:val="00176E1C"/>
    <w:rsid w:val="0018076A"/>
    <w:rsid w:val="00181C1E"/>
    <w:rsid w:val="0019008A"/>
    <w:rsid w:val="001911B1"/>
    <w:rsid w:val="001A4684"/>
    <w:rsid w:val="001A5A1E"/>
    <w:rsid w:val="001A5B3D"/>
    <w:rsid w:val="001B1A12"/>
    <w:rsid w:val="001B3AAD"/>
    <w:rsid w:val="001B56EC"/>
    <w:rsid w:val="001C4F9A"/>
    <w:rsid w:val="001C5975"/>
    <w:rsid w:val="001C5FCD"/>
    <w:rsid w:val="001C75D2"/>
    <w:rsid w:val="001D03C5"/>
    <w:rsid w:val="001D126B"/>
    <w:rsid w:val="001D3E21"/>
    <w:rsid w:val="001D7BB1"/>
    <w:rsid w:val="001E18D3"/>
    <w:rsid w:val="001E66E5"/>
    <w:rsid w:val="001E6D26"/>
    <w:rsid w:val="001F5AB3"/>
    <w:rsid w:val="002032FB"/>
    <w:rsid w:val="00204671"/>
    <w:rsid w:val="00204808"/>
    <w:rsid w:val="00207C72"/>
    <w:rsid w:val="00220682"/>
    <w:rsid w:val="00230255"/>
    <w:rsid w:val="00232204"/>
    <w:rsid w:val="0024317B"/>
    <w:rsid w:val="0024549C"/>
    <w:rsid w:val="00246A82"/>
    <w:rsid w:val="002475D9"/>
    <w:rsid w:val="00250655"/>
    <w:rsid w:val="0025256A"/>
    <w:rsid w:val="00255B24"/>
    <w:rsid w:val="00256516"/>
    <w:rsid w:val="00256569"/>
    <w:rsid w:val="00256E0C"/>
    <w:rsid w:val="00260068"/>
    <w:rsid w:val="002619A7"/>
    <w:rsid w:val="0026398F"/>
    <w:rsid w:val="00267FD7"/>
    <w:rsid w:val="002722F8"/>
    <w:rsid w:val="00276BF4"/>
    <w:rsid w:val="00276C39"/>
    <w:rsid w:val="00285690"/>
    <w:rsid w:val="00286854"/>
    <w:rsid w:val="002905EE"/>
    <w:rsid w:val="002926B7"/>
    <w:rsid w:val="00292DC5"/>
    <w:rsid w:val="00293240"/>
    <w:rsid w:val="00297EFF"/>
    <w:rsid w:val="002A215C"/>
    <w:rsid w:val="002A3911"/>
    <w:rsid w:val="002A412B"/>
    <w:rsid w:val="002A55D2"/>
    <w:rsid w:val="002A6BB6"/>
    <w:rsid w:val="002A7647"/>
    <w:rsid w:val="002B64F1"/>
    <w:rsid w:val="002C585A"/>
    <w:rsid w:val="002D30CE"/>
    <w:rsid w:val="002E6EBE"/>
    <w:rsid w:val="00307750"/>
    <w:rsid w:val="00310D78"/>
    <w:rsid w:val="00311D0B"/>
    <w:rsid w:val="00317347"/>
    <w:rsid w:val="00337D9F"/>
    <w:rsid w:val="00341D33"/>
    <w:rsid w:val="00344084"/>
    <w:rsid w:val="003448B5"/>
    <w:rsid w:val="00354CBF"/>
    <w:rsid w:val="00355BA8"/>
    <w:rsid w:val="0036281B"/>
    <w:rsid w:val="003660CC"/>
    <w:rsid w:val="00375D92"/>
    <w:rsid w:val="00375E9C"/>
    <w:rsid w:val="00386E38"/>
    <w:rsid w:val="003873F2"/>
    <w:rsid w:val="003906E5"/>
    <w:rsid w:val="003908B4"/>
    <w:rsid w:val="00391E60"/>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089"/>
    <w:rsid w:val="003E325A"/>
    <w:rsid w:val="003F1342"/>
    <w:rsid w:val="003F50A8"/>
    <w:rsid w:val="003F50D6"/>
    <w:rsid w:val="003F597D"/>
    <w:rsid w:val="003F603F"/>
    <w:rsid w:val="003F6F7F"/>
    <w:rsid w:val="00402E27"/>
    <w:rsid w:val="004049C4"/>
    <w:rsid w:val="00407089"/>
    <w:rsid w:val="00407661"/>
    <w:rsid w:val="0041002B"/>
    <w:rsid w:val="0041186F"/>
    <w:rsid w:val="004118CA"/>
    <w:rsid w:val="00412C93"/>
    <w:rsid w:val="004131B3"/>
    <w:rsid w:val="004136F5"/>
    <w:rsid w:val="00416FE7"/>
    <w:rsid w:val="00424AF8"/>
    <w:rsid w:val="00425E22"/>
    <w:rsid w:val="00435CBA"/>
    <w:rsid w:val="00436642"/>
    <w:rsid w:val="004418CE"/>
    <w:rsid w:val="00443C93"/>
    <w:rsid w:val="00444180"/>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4B09"/>
    <w:rsid w:val="00487ACF"/>
    <w:rsid w:val="004909FF"/>
    <w:rsid w:val="004935C6"/>
    <w:rsid w:val="00495129"/>
    <w:rsid w:val="004A1494"/>
    <w:rsid w:val="004A25D1"/>
    <w:rsid w:val="004B0BBF"/>
    <w:rsid w:val="004B4BA2"/>
    <w:rsid w:val="004B6B2F"/>
    <w:rsid w:val="004B7243"/>
    <w:rsid w:val="004C018D"/>
    <w:rsid w:val="004C03D0"/>
    <w:rsid w:val="004C13A0"/>
    <w:rsid w:val="004C1843"/>
    <w:rsid w:val="004C2C48"/>
    <w:rsid w:val="004C3EF1"/>
    <w:rsid w:val="004D25F9"/>
    <w:rsid w:val="004D3316"/>
    <w:rsid w:val="004D4E8D"/>
    <w:rsid w:val="004D5742"/>
    <w:rsid w:val="004D6260"/>
    <w:rsid w:val="004E208C"/>
    <w:rsid w:val="004E69A4"/>
    <w:rsid w:val="004F30F8"/>
    <w:rsid w:val="004F567F"/>
    <w:rsid w:val="00500743"/>
    <w:rsid w:val="00501063"/>
    <w:rsid w:val="005022F6"/>
    <w:rsid w:val="00506658"/>
    <w:rsid w:val="0050743F"/>
    <w:rsid w:val="00516D2E"/>
    <w:rsid w:val="00520031"/>
    <w:rsid w:val="0052019C"/>
    <w:rsid w:val="00520810"/>
    <w:rsid w:val="005209DE"/>
    <w:rsid w:val="00521C19"/>
    <w:rsid w:val="00522D67"/>
    <w:rsid w:val="00527717"/>
    <w:rsid w:val="00537AFC"/>
    <w:rsid w:val="005424D3"/>
    <w:rsid w:val="00552990"/>
    <w:rsid w:val="00562450"/>
    <w:rsid w:val="00562CFA"/>
    <w:rsid w:val="005641C5"/>
    <w:rsid w:val="00570C05"/>
    <w:rsid w:val="00573045"/>
    <w:rsid w:val="005734E9"/>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487B"/>
    <w:rsid w:val="005E71FA"/>
    <w:rsid w:val="005F1D30"/>
    <w:rsid w:val="005F3779"/>
    <w:rsid w:val="005F393E"/>
    <w:rsid w:val="005F6023"/>
    <w:rsid w:val="00604155"/>
    <w:rsid w:val="0060646D"/>
    <w:rsid w:val="0060655A"/>
    <w:rsid w:val="0061043B"/>
    <w:rsid w:val="0061400C"/>
    <w:rsid w:val="00615DA0"/>
    <w:rsid w:val="0061674C"/>
    <w:rsid w:val="006173FD"/>
    <w:rsid w:val="006253F2"/>
    <w:rsid w:val="00626BB1"/>
    <w:rsid w:val="00626E3F"/>
    <w:rsid w:val="00627783"/>
    <w:rsid w:val="00634705"/>
    <w:rsid w:val="00635FF2"/>
    <w:rsid w:val="00641E32"/>
    <w:rsid w:val="00643401"/>
    <w:rsid w:val="00643790"/>
    <w:rsid w:val="006503AD"/>
    <w:rsid w:val="00651A17"/>
    <w:rsid w:val="006601DC"/>
    <w:rsid w:val="00660D45"/>
    <w:rsid w:val="00662B18"/>
    <w:rsid w:val="00664F8F"/>
    <w:rsid w:val="00667D92"/>
    <w:rsid w:val="006775D7"/>
    <w:rsid w:val="00677B99"/>
    <w:rsid w:val="0068001B"/>
    <w:rsid w:val="00681643"/>
    <w:rsid w:val="00681898"/>
    <w:rsid w:val="006873D4"/>
    <w:rsid w:val="00695B9E"/>
    <w:rsid w:val="00697E43"/>
    <w:rsid w:val="006A439A"/>
    <w:rsid w:val="006A6A39"/>
    <w:rsid w:val="006B1536"/>
    <w:rsid w:val="006B1A3F"/>
    <w:rsid w:val="006B1A7A"/>
    <w:rsid w:val="006B488E"/>
    <w:rsid w:val="006B4C79"/>
    <w:rsid w:val="006B545B"/>
    <w:rsid w:val="006C780D"/>
    <w:rsid w:val="006D2CE5"/>
    <w:rsid w:val="006D2ED0"/>
    <w:rsid w:val="006E157B"/>
    <w:rsid w:val="006E320C"/>
    <w:rsid w:val="006E5381"/>
    <w:rsid w:val="006E599B"/>
    <w:rsid w:val="006F10B8"/>
    <w:rsid w:val="006F29B6"/>
    <w:rsid w:val="006F31DA"/>
    <w:rsid w:val="006F3B99"/>
    <w:rsid w:val="006F6EDD"/>
    <w:rsid w:val="00703783"/>
    <w:rsid w:val="00705CCA"/>
    <w:rsid w:val="00712C45"/>
    <w:rsid w:val="00714369"/>
    <w:rsid w:val="00714A1A"/>
    <w:rsid w:val="00726099"/>
    <w:rsid w:val="00732344"/>
    <w:rsid w:val="00732D72"/>
    <w:rsid w:val="00733388"/>
    <w:rsid w:val="00737DAD"/>
    <w:rsid w:val="00744350"/>
    <w:rsid w:val="00752C02"/>
    <w:rsid w:val="00753990"/>
    <w:rsid w:val="00755DDD"/>
    <w:rsid w:val="007609C4"/>
    <w:rsid w:val="00760B6C"/>
    <w:rsid w:val="00760CEE"/>
    <w:rsid w:val="0076688C"/>
    <w:rsid w:val="007777C8"/>
    <w:rsid w:val="00777967"/>
    <w:rsid w:val="00780A71"/>
    <w:rsid w:val="00780DBA"/>
    <w:rsid w:val="007831F1"/>
    <w:rsid w:val="0079027A"/>
    <w:rsid w:val="00795978"/>
    <w:rsid w:val="007A0600"/>
    <w:rsid w:val="007A44C5"/>
    <w:rsid w:val="007A44CF"/>
    <w:rsid w:val="007A7574"/>
    <w:rsid w:val="007A77DC"/>
    <w:rsid w:val="007B7AC0"/>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4F0"/>
    <w:rsid w:val="008015D3"/>
    <w:rsid w:val="00803588"/>
    <w:rsid w:val="00804CC3"/>
    <w:rsid w:val="00811830"/>
    <w:rsid w:val="0081442F"/>
    <w:rsid w:val="00814A0E"/>
    <w:rsid w:val="00817428"/>
    <w:rsid w:val="00824BC6"/>
    <w:rsid w:val="008251CD"/>
    <w:rsid w:val="008363DC"/>
    <w:rsid w:val="008401FA"/>
    <w:rsid w:val="0084049D"/>
    <w:rsid w:val="008462CB"/>
    <w:rsid w:val="00862A88"/>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7368"/>
    <w:rsid w:val="008F4126"/>
    <w:rsid w:val="008F494E"/>
    <w:rsid w:val="008F5C69"/>
    <w:rsid w:val="008F7B27"/>
    <w:rsid w:val="0090085E"/>
    <w:rsid w:val="00901984"/>
    <w:rsid w:val="0090250F"/>
    <w:rsid w:val="00914389"/>
    <w:rsid w:val="009158A2"/>
    <w:rsid w:val="00917C52"/>
    <w:rsid w:val="00922710"/>
    <w:rsid w:val="00924716"/>
    <w:rsid w:val="009326EC"/>
    <w:rsid w:val="00932BB7"/>
    <w:rsid w:val="00940D6C"/>
    <w:rsid w:val="00947E61"/>
    <w:rsid w:val="009500CC"/>
    <w:rsid w:val="009548D5"/>
    <w:rsid w:val="00956E30"/>
    <w:rsid w:val="00963B39"/>
    <w:rsid w:val="00964CF8"/>
    <w:rsid w:val="0097023B"/>
    <w:rsid w:val="00970355"/>
    <w:rsid w:val="00970903"/>
    <w:rsid w:val="009718D1"/>
    <w:rsid w:val="00971B39"/>
    <w:rsid w:val="00973AA1"/>
    <w:rsid w:val="00974D4F"/>
    <w:rsid w:val="00982750"/>
    <w:rsid w:val="0098419A"/>
    <w:rsid w:val="00984275"/>
    <w:rsid w:val="009860F0"/>
    <w:rsid w:val="00990509"/>
    <w:rsid w:val="00992A3D"/>
    <w:rsid w:val="009935D4"/>
    <w:rsid w:val="00994585"/>
    <w:rsid w:val="009A252F"/>
    <w:rsid w:val="009A4C46"/>
    <w:rsid w:val="009B2DC0"/>
    <w:rsid w:val="009B3901"/>
    <w:rsid w:val="009B7943"/>
    <w:rsid w:val="009D12EC"/>
    <w:rsid w:val="009D3A36"/>
    <w:rsid w:val="009D642F"/>
    <w:rsid w:val="009D7751"/>
    <w:rsid w:val="009E1A29"/>
    <w:rsid w:val="009E3A69"/>
    <w:rsid w:val="009F6E61"/>
    <w:rsid w:val="009F74DD"/>
    <w:rsid w:val="00A0186C"/>
    <w:rsid w:val="00A07072"/>
    <w:rsid w:val="00A124E5"/>
    <w:rsid w:val="00A20021"/>
    <w:rsid w:val="00A304CC"/>
    <w:rsid w:val="00A31309"/>
    <w:rsid w:val="00A3203F"/>
    <w:rsid w:val="00A33BF0"/>
    <w:rsid w:val="00A40A34"/>
    <w:rsid w:val="00A40C92"/>
    <w:rsid w:val="00A41458"/>
    <w:rsid w:val="00A41E79"/>
    <w:rsid w:val="00A42EDE"/>
    <w:rsid w:val="00A54975"/>
    <w:rsid w:val="00A555AF"/>
    <w:rsid w:val="00A558E1"/>
    <w:rsid w:val="00A572B5"/>
    <w:rsid w:val="00A61F50"/>
    <w:rsid w:val="00A635A9"/>
    <w:rsid w:val="00A64B0F"/>
    <w:rsid w:val="00A64F3E"/>
    <w:rsid w:val="00A70C8E"/>
    <w:rsid w:val="00A76DB8"/>
    <w:rsid w:val="00A86D7B"/>
    <w:rsid w:val="00A9040E"/>
    <w:rsid w:val="00A91DAF"/>
    <w:rsid w:val="00A92F29"/>
    <w:rsid w:val="00A971CD"/>
    <w:rsid w:val="00AA13EB"/>
    <w:rsid w:val="00AA4F16"/>
    <w:rsid w:val="00AA766E"/>
    <w:rsid w:val="00AA7CB0"/>
    <w:rsid w:val="00AB011E"/>
    <w:rsid w:val="00AB0237"/>
    <w:rsid w:val="00AB42D1"/>
    <w:rsid w:val="00AC1402"/>
    <w:rsid w:val="00AC33DF"/>
    <w:rsid w:val="00AC63E3"/>
    <w:rsid w:val="00AD44EC"/>
    <w:rsid w:val="00AD7DD7"/>
    <w:rsid w:val="00AE0F49"/>
    <w:rsid w:val="00AE5C1D"/>
    <w:rsid w:val="00AF1860"/>
    <w:rsid w:val="00AF4DA7"/>
    <w:rsid w:val="00AF69BD"/>
    <w:rsid w:val="00B02355"/>
    <w:rsid w:val="00B0329E"/>
    <w:rsid w:val="00B129D9"/>
    <w:rsid w:val="00B20B9D"/>
    <w:rsid w:val="00B21468"/>
    <w:rsid w:val="00B21E79"/>
    <w:rsid w:val="00B238E8"/>
    <w:rsid w:val="00B258ED"/>
    <w:rsid w:val="00B2592C"/>
    <w:rsid w:val="00B34389"/>
    <w:rsid w:val="00B37346"/>
    <w:rsid w:val="00B4540E"/>
    <w:rsid w:val="00B50DFA"/>
    <w:rsid w:val="00B5509C"/>
    <w:rsid w:val="00B552BA"/>
    <w:rsid w:val="00B57464"/>
    <w:rsid w:val="00B81213"/>
    <w:rsid w:val="00B81C82"/>
    <w:rsid w:val="00B906D5"/>
    <w:rsid w:val="00B90B86"/>
    <w:rsid w:val="00B92FE0"/>
    <w:rsid w:val="00B9382F"/>
    <w:rsid w:val="00B976F8"/>
    <w:rsid w:val="00BA03D3"/>
    <w:rsid w:val="00BA4DE9"/>
    <w:rsid w:val="00BA53B3"/>
    <w:rsid w:val="00BA7762"/>
    <w:rsid w:val="00BB2218"/>
    <w:rsid w:val="00BB4093"/>
    <w:rsid w:val="00BB782A"/>
    <w:rsid w:val="00BB78BB"/>
    <w:rsid w:val="00BB7EEB"/>
    <w:rsid w:val="00BC3DBB"/>
    <w:rsid w:val="00BC6B97"/>
    <w:rsid w:val="00BD072A"/>
    <w:rsid w:val="00BD3819"/>
    <w:rsid w:val="00BD4B95"/>
    <w:rsid w:val="00BE31AE"/>
    <w:rsid w:val="00BE3FC7"/>
    <w:rsid w:val="00BE43C8"/>
    <w:rsid w:val="00BF118F"/>
    <w:rsid w:val="00BF1416"/>
    <w:rsid w:val="00BF2881"/>
    <w:rsid w:val="00BF71DF"/>
    <w:rsid w:val="00BF76BF"/>
    <w:rsid w:val="00C01F1D"/>
    <w:rsid w:val="00C04976"/>
    <w:rsid w:val="00C0693C"/>
    <w:rsid w:val="00C10B7E"/>
    <w:rsid w:val="00C12C98"/>
    <w:rsid w:val="00C151D7"/>
    <w:rsid w:val="00C167EC"/>
    <w:rsid w:val="00C2274D"/>
    <w:rsid w:val="00C264EF"/>
    <w:rsid w:val="00C26C8B"/>
    <w:rsid w:val="00C31CD5"/>
    <w:rsid w:val="00C33E8C"/>
    <w:rsid w:val="00C41784"/>
    <w:rsid w:val="00C445E0"/>
    <w:rsid w:val="00C45F62"/>
    <w:rsid w:val="00C51651"/>
    <w:rsid w:val="00C5255A"/>
    <w:rsid w:val="00C569CF"/>
    <w:rsid w:val="00C645C1"/>
    <w:rsid w:val="00C732C8"/>
    <w:rsid w:val="00C73368"/>
    <w:rsid w:val="00C73DD9"/>
    <w:rsid w:val="00C8172A"/>
    <w:rsid w:val="00C82245"/>
    <w:rsid w:val="00C8270F"/>
    <w:rsid w:val="00C90015"/>
    <w:rsid w:val="00C90122"/>
    <w:rsid w:val="00C9363F"/>
    <w:rsid w:val="00C9515D"/>
    <w:rsid w:val="00C974FE"/>
    <w:rsid w:val="00CA0FA0"/>
    <w:rsid w:val="00CA40AD"/>
    <w:rsid w:val="00CB2A59"/>
    <w:rsid w:val="00CB3F33"/>
    <w:rsid w:val="00CB57C4"/>
    <w:rsid w:val="00CB6D12"/>
    <w:rsid w:val="00CC0C54"/>
    <w:rsid w:val="00CC68B6"/>
    <w:rsid w:val="00CD13C1"/>
    <w:rsid w:val="00CD299E"/>
    <w:rsid w:val="00CD3F40"/>
    <w:rsid w:val="00CD60A4"/>
    <w:rsid w:val="00CE0030"/>
    <w:rsid w:val="00CE0ABF"/>
    <w:rsid w:val="00CE25F1"/>
    <w:rsid w:val="00CE555D"/>
    <w:rsid w:val="00CF2F43"/>
    <w:rsid w:val="00CF3A04"/>
    <w:rsid w:val="00CF3AAF"/>
    <w:rsid w:val="00D005B4"/>
    <w:rsid w:val="00D022A1"/>
    <w:rsid w:val="00D02439"/>
    <w:rsid w:val="00D02652"/>
    <w:rsid w:val="00D04C06"/>
    <w:rsid w:val="00D07066"/>
    <w:rsid w:val="00D140B2"/>
    <w:rsid w:val="00D142E9"/>
    <w:rsid w:val="00D144EF"/>
    <w:rsid w:val="00D17A92"/>
    <w:rsid w:val="00D2182E"/>
    <w:rsid w:val="00D24548"/>
    <w:rsid w:val="00D24B01"/>
    <w:rsid w:val="00D25E58"/>
    <w:rsid w:val="00D27F1C"/>
    <w:rsid w:val="00D36081"/>
    <w:rsid w:val="00D3699A"/>
    <w:rsid w:val="00D377A3"/>
    <w:rsid w:val="00D5181A"/>
    <w:rsid w:val="00D60A45"/>
    <w:rsid w:val="00D71640"/>
    <w:rsid w:val="00D746A0"/>
    <w:rsid w:val="00D81CFA"/>
    <w:rsid w:val="00D87050"/>
    <w:rsid w:val="00D920F2"/>
    <w:rsid w:val="00D952A7"/>
    <w:rsid w:val="00DA171B"/>
    <w:rsid w:val="00DA20A6"/>
    <w:rsid w:val="00DA419F"/>
    <w:rsid w:val="00DA65D1"/>
    <w:rsid w:val="00DA66FC"/>
    <w:rsid w:val="00DC545B"/>
    <w:rsid w:val="00DC7436"/>
    <w:rsid w:val="00DC7958"/>
    <w:rsid w:val="00DD2302"/>
    <w:rsid w:val="00DD3773"/>
    <w:rsid w:val="00DD4390"/>
    <w:rsid w:val="00DE0444"/>
    <w:rsid w:val="00DF0F52"/>
    <w:rsid w:val="00DF14D6"/>
    <w:rsid w:val="00DF2871"/>
    <w:rsid w:val="00DF6C9E"/>
    <w:rsid w:val="00DF6D6D"/>
    <w:rsid w:val="00E001D4"/>
    <w:rsid w:val="00E02D2E"/>
    <w:rsid w:val="00E045A3"/>
    <w:rsid w:val="00E1073C"/>
    <w:rsid w:val="00E15050"/>
    <w:rsid w:val="00E157B7"/>
    <w:rsid w:val="00E203BC"/>
    <w:rsid w:val="00E22AE4"/>
    <w:rsid w:val="00E26369"/>
    <w:rsid w:val="00E334E6"/>
    <w:rsid w:val="00E33D72"/>
    <w:rsid w:val="00E345E6"/>
    <w:rsid w:val="00E41247"/>
    <w:rsid w:val="00E533CD"/>
    <w:rsid w:val="00E5414A"/>
    <w:rsid w:val="00E620C2"/>
    <w:rsid w:val="00E623F2"/>
    <w:rsid w:val="00E639CE"/>
    <w:rsid w:val="00E63AAE"/>
    <w:rsid w:val="00E63BB0"/>
    <w:rsid w:val="00E64AFA"/>
    <w:rsid w:val="00E67601"/>
    <w:rsid w:val="00E72AC4"/>
    <w:rsid w:val="00E770FC"/>
    <w:rsid w:val="00E913E9"/>
    <w:rsid w:val="00E930BC"/>
    <w:rsid w:val="00E956CE"/>
    <w:rsid w:val="00E977E4"/>
    <w:rsid w:val="00EA18D2"/>
    <w:rsid w:val="00EA7E64"/>
    <w:rsid w:val="00EB796E"/>
    <w:rsid w:val="00EC074D"/>
    <w:rsid w:val="00EC09C1"/>
    <w:rsid w:val="00EC21B7"/>
    <w:rsid w:val="00EC4423"/>
    <w:rsid w:val="00EC57DC"/>
    <w:rsid w:val="00EC75C5"/>
    <w:rsid w:val="00ED43C2"/>
    <w:rsid w:val="00ED4638"/>
    <w:rsid w:val="00ED4C76"/>
    <w:rsid w:val="00ED4FD8"/>
    <w:rsid w:val="00ED5F69"/>
    <w:rsid w:val="00EE1F91"/>
    <w:rsid w:val="00EE41A9"/>
    <w:rsid w:val="00EE635C"/>
    <w:rsid w:val="00EE7080"/>
    <w:rsid w:val="00EF11D1"/>
    <w:rsid w:val="00EF74EE"/>
    <w:rsid w:val="00F03443"/>
    <w:rsid w:val="00F05B26"/>
    <w:rsid w:val="00F12828"/>
    <w:rsid w:val="00F12F22"/>
    <w:rsid w:val="00F13F19"/>
    <w:rsid w:val="00F1441C"/>
    <w:rsid w:val="00F14663"/>
    <w:rsid w:val="00F14F8D"/>
    <w:rsid w:val="00F1520E"/>
    <w:rsid w:val="00F235D9"/>
    <w:rsid w:val="00F2705B"/>
    <w:rsid w:val="00F30B40"/>
    <w:rsid w:val="00F34367"/>
    <w:rsid w:val="00F3718E"/>
    <w:rsid w:val="00F4093C"/>
    <w:rsid w:val="00F42D61"/>
    <w:rsid w:val="00F45936"/>
    <w:rsid w:val="00F47127"/>
    <w:rsid w:val="00F47CA3"/>
    <w:rsid w:val="00F50717"/>
    <w:rsid w:val="00F5119D"/>
    <w:rsid w:val="00F51519"/>
    <w:rsid w:val="00F55B42"/>
    <w:rsid w:val="00F64973"/>
    <w:rsid w:val="00F66254"/>
    <w:rsid w:val="00F6681E"/>
    <w:rsid w:val="00F67D50"/>
    <w:rsid w:val="00F76DE1"/>
    <w:rsid w:val="00F8249B"/>
    <w:rsid w:val="00F90A38"/>
    <w:rsid w:val="00F949EC"/>
    <w:rsid w:val="00F951BF"/>
    <w:rsid w:val="00F96AE2"/>
    <w:rsid w:val="00FA28D7"/>
    <w:rsid w:val="00FA6EA0"/>
    <w:rsid w:val="00FB47C0"/>
    <w:rsid w:val="00FB48D7"/>
    <w:rsid w:val="00FD2BA5"/>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428"/>
    <w:pPr>
      <w:spacing w:after="120" w:line="264" w:lineRule="auto"/>
    </w:pPr>
    <w:rPr>
      <w:color w:val="333132" w:themeColor="text1"/>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E41247"/>
    <w:pPr>
      <w:keepNext/>
      <w:keepLines/>
      <w:spacing w:before="12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rsid w:val="00817428"/>
    <w:pPr>
      <w:keepNext/>
      <w:keepLines/>
      <w:spacing w:before="200" w:after="40"/>
      <w:outlineLvl w:val="2"/>
    </w:pPr>
    <w:rPr>
      <w:rFonts w:eastAsiaTheme="majorEastAsia"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755DDD"/>
    <w:pPr>
      <w:tabs>
        <w:tab w:val="right" w:pos="9072"/>
      </w:tabs>
      <w:spacing w:after="0" w:line="228" w:lineRule="auto"/>
      <w:contextualSpacing/>
      <w:jc w:val="right"/>
    </w:pPr>
    <w:rPr>
      <w:rFonts w:eastAsiaTheme="majorEastAsia" w:cstheme="majorBidi"/>
      <w:spacing w:val="2"/>
      <w:kern w:val="28"/>
      <w:sz w:val="40"/>
      <w:szCs w:val="48"/>
    </w:rPr>
  </w:style>
  <w:style w:type="character" w:customStyle="1" w:styleId="TitleChar">
    <w:name w:val="Title Char"/>
    <w:basedOn w:val="DefaultParagraphFont"/>
    <w:link w:val="Title"/>
    <w:uiPriority w:val="10"/>
    <w:rsid w:val="00755DDD"/>
    <w:rPr>
      <w:rFonts w:eastAsiaTheme="majorEastAsia" w:cstheme="majorBidi"/>
      <w:color w:val="333132" w:themeColor="text1"/>
      <w:spacing w:val="2"/>
      <w:kern w:val="28"/>
      <w:sz w:val="40"/>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E41247"/>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817428"/>
    <w:rPr>
      <w:rFonts w:eastAsiaTheme="majorEastAsia" w:cstheme="majorBidi"/>
      <w:b/>
      <w:bCs/>
      <w:color w:val="333132" w:themeColor="text1"/>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F90A38"/>
    <w:pPr>
      <w:spacing w:after="0" w:line="264"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817428"/>
    <w:pPr>
      <w:spacing w:after="240"/>
    </w:pPr>
    <w:rPr>
      <w:sz w:val="26"/>
      <w:szCs w:val="24"/>
    </w:rPr>
  </w:style>
  <w:style w:type="paragraph" w:customStyle="1" w:styleId="Numberedlist">
    <w:name w:val="Numbered list"/>
    <w:basedOn w:val="ListParagraph"/>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F90A38"/>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F1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Spacing"/>
    <w:link w:val="TableheadingChar"/>
    <w:qFormat/>
    <w:rsid w:val="00F13F19"/>
    <w:rPr>
      <w:rFonts w:ascii="Arial" w:hAnsi="Arial"/>
      <w:color w:val="007495" w:themeColor="text2"/>
      <w:sz w:val="16"/>
      <w:szCs w:val="16"/>
    </w:rPr>
  </w:style>
  <w:style w:type="character" w:customStyle="1" w:styleId="TableheadingChar">
    <w:name w:val="Table heading Char"/>
    <w:basedOn w:val="NoSpacingChar"/>
    <w:link w:val="Tableheading"/>
    <w:rsid w:val="00F13F19"/>
    <w:rPr>
      <w:rFonts w:ascii="Arial" w:hAnsi="Arial"/>
      <w:color w:val="007495" w:themeColor="text2"/>
      <w:sz w:val="16"/>
      <w:szCs w:val="16"/>
    </w:rPr>
  </w:style>
  <w:style w:type="table" w:customStyle="1" w:styleId="TableGrid2">
    <w:name w:val="Table Grid2"/>
    <w:basedOn w:val="TableNormal"/>
    <w:next w:val="TableGrid"/>
    <w:uiPriority w:val="59"/>
    <w:rsid w:val="00A4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colours">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Worksheet 3 Assessment research task</vt:lpstr>
    </vt:vector>
  </TitlesOfParts>
  <Company>Parliament of Australia</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3 Assessment research task</dc:title>
  <dc:subject>Year 10 Units of work</dc:subject>
  <dc:creator>Parliamentary Education Office</dc:creator>
  <cp:lastModifiedBy>Paroz, Amanda (SEN)</cp:lastModifiedBy>
  <cp:revision>5</cp:revision>
  <dcterms:created xsi:type="dcterms:W3CDTF">2021-06-08T08:05:00Z</dcterms:created>
  <dcterms:modified xsi:type="dcterms:W3CDTF">2021-06-18T00:22:00Z</dcterms:modified>
</cp:coreProperties>
</file>